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7FB25F2D">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EDD447"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66AF2F6F" w:rsidR="003B3E1E" w:rsidRDefault="00746354" w:rsidP="00746354">
      <w:pPr>
        <w:pStyle w:val="Sinespaciado"/>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57657">
        <w:rPr>
          <w:rFonts w:ascii="Times New Roman" w:hAnsi="Times New Roman" w:cs="Times New Roman"/>
          <w:b/>
          <w:bCs/>
          <w:sz w:val="24"/>
          <w:szCs w:val="24"/>
        </w:rPr>
        <w:t xml:space="preserve"> </w:t>
      </w:r>
      <w:r w:rsidR="0070154C">
        <w:rPr>
          <w:rFonts w:ascii="Times New Roman" w:hAnsi="Times New Roman" w:cs="Times New Roman"/>
          <w:b/>
          <w:bCs/>
          <w:sz w:val="24"/>
          <w:szCs w:val="24"/>
        </w:rPr>
        <w:t>JU</w:t>
      </w:r>
      <w:r>
        <w:rPr>
          <w:rFonts w:ascii="Times New Roman" w:hAnsi="Times New Roman" w:cs="Times New Roman"/>
          <w:b/>
          <w:bCs/>
          <w:sz w:val="24"/>
          <w:szCs w:val="24"/>
        </w:rPr>
        <w:t>L</w:t>
      </w:r>
      <w:r w:rsidR="0070154C">
        <w:rPr>
          <w:rFonts w:ascii="Times New Roman" w:hAnsi="Times New Roman" w:cs="Times New Roman"/>
          <w:b/>
          <w:bCs/>
          <w:sz w:val="24"/>
          <w:szCs w:val="24"/>
        </w:rPr>
        <w:t>IO</w:t>
      </w:r>
      <w:r>
        <w:rPr>
          <w:rFonts w:ascii="Times New Roman" w:hAnsi="Times New Roman" w:cs="Times New Roman"/>
          <w:b/>
          <w:bCs/>
          <w:sz w:val="24"/>
          <w:szCs w:val="24"/>
        </w:rPr>
        <w:t>-SEPTIEMBRE</w:t>
      </w:r>
    </w:p>
    <w:p w14:paraId="5690D0A7" w14:textId="72F70743" w:rsidR="00477733" w:rsidRPr="001B580B" w:rsidRDefault="00746354"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477733">
        <w:rPr>
          <w:rFonts w:ascii="Times New Roman" w:hAnsi="Times New Roman" w:cs="Times New Roman"/>
          <w:b/>
          <w:bCs/>
          <w:sz w:val="24"/>
          <w:szCs w:val="24"/>
        </w:rPr>
        <w:t>202</w:t>
      </w:r>
      <w:r w:rsidR="0070154C">
        <w:rPr>
          <w:rFonts w:ascii="Times New Roman" w:hAnsi="Times New Roman" w:cs="Times New Roman"/>
          <w:b/>
          <w:bCs/>
          <w:sz w:val="24"/>
          <w:szCs w:val="24"/>
        </w:rPr>
        <w:t>4</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67F2D5F" w14:textId="220AA0BF" w:rsidR="00010383" w:rsidRDefault="00DB2A93"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Asistencia Técnica</w:t>
      </w:r>
      <w:r w:rsidR="00A244CD">
        <w:rPr>
          <w:rFonts w:ascii="Times New Roman" w:hAnsi="Times New Roman" w:cs="Times New Roman"/>
          <w:b/>
          <w:sz w:val="24"/>
          <w:szCs w:val="24"/>
        </w:rPr>
        <w:t xml:space="preserve"> Proyecto Mi Frontera RD</w:t>
      </w:r>
      <w:r w:rsidR="0015582B">
        <w:rPr>
          <w:rFonts w:ascii="Times New Roman" w:hAnsi="Times New Roman" w:cs="Times New Roman"/>
          <w:b/>
          <w:sz w:val="24"/>
          <w:szCs w:val="24"/>
        </w:rPr>
        <w:t>.</w:t>
      </w:r>
    </w:p>
    <w:p w14:paraId="0FA8E4E1" w14:textId="37A526F7" w:rsidR="0015582B" w:rsidRDefault="0015582B" w:rsidP="00830A25">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 xml:space="preserve">Trimestre abril – </w:t>
      </w:r>
      <w:r w:rsidR="00F60777">
        <w:rPr>
          <w:rFonts w:ascii="Times New Roman" w:hAnsi="Times New Roman" w:cs="Times New Roman"/>
          <w:b/>
          <w:sz w:val="24"/>
          <w:szCs w:val="24"/>
        </w:rPr>
        <w:t>junio</w:t>
      </w:r>
      <w:r>
        <w:rPr>
          <w:rFonts w:ascii="Times New Roman" w:hAnsi="Times New Roman" w:cs="Times New Roman"/>
          <w:b/>
          <w:sz w:val="24"/>
          <w:szCs w:val="24"/>
        </w:rPr>
        <w:t xml:space="preserve"> 2024.</w:t>
      </w:r>
    </w:p>
    <w:p w14:paraId="10623676" w14:textId="77777777" w:rsidR="0015582B" w:rsidRDefault="0015582B" w:rsidP="00830A25">
      <w:pPr>
        <w:pStyle w:val="Sinespaciado"/>
        <w:spacing w:line="276" w:lineRule="auto"/>
        <w:jc w:val="both"/>
        <w:rPr>
          <w:rFonts w:ascii="Times New Roman" w:hAnsi="Times New Roman" w:cs="Times New Roman"/>
          <w:bCs/>
          <w:sz w:val="24"/>
          <w:szCs w:val="24"/>
        </w:rPr>
      </w:pPr>
    </w:p>
    <w:p w14:paraId="21EED307" w14:textId="23B2EB9B" w:rsidR="0015582B" w:rsidRDefault="00B76D17" w:rsidP="00830A25">
      <w:pPr>
        <w:pStyle w:val="Sinespaciado"/>
        <w:spacing w:line="276" w:lineRule="auto"/>
        <w:jc w:val="both"/>
        <w:rPr>
          <w:rFonts w:ascii="Times New Roman" w:hAnsi="Times New Roman" w:cs="Times New Roman"/>
        </w:rPr>
      </w:pPr>
      <w:r w:rsidRPr="003B34CD">
        <w:rPr>
          <w:rFonts w:ascii="Times New Roman" w:hAnsi="Times New Roman" w:cs="Times New Roman"/>
        </w:rPr>
        <w:t>El Ministerio de Economía Planificación y Desarrollo (MEPyD), a través de la Dirección de Políticas de Desarrollo de la Zona Fronteriza está en el proceso de implementación del Programa de Conectar Asentamientos Humanos al Desarrollo (CAHD), donde se desarrolla el Proyecto Mi Frontera RD, con el que se busca reducir las precariedades de la población resiente en las comunidades donde predominan los habitantes con el nivel socioeconómico más bajo de la zona fronteriza, fomentando el desarrollo para mejorar el bienestar de esta población y contribuir a su permanencia en este territorio. Esta iniciativa se desarrolla, en una primera fase, en 50 comunidades ubicadas en las provincias fronterizas de Dajabón, Bahoruco, Elías Piña, Independencia, Pedernales y Santiago Rodríguez.</w:t>
      </w:r>
    </w:p>
    <w:p w14:paraId="0CA711C5" w14:textId="77777777" w:rsidR="00B76D17" w:rsidRDefault="00B76D17" w:rsidP="00830A25">
      <w:pPr>
        <w:pStyle w:val="Sinespaciado"/>
        <w:spacing w:line="276" w:lineRule="auto"/>
        <w:jc w:val="both"/>
        <w:rPr>
          <w:rFonts w:ascii="Times New Roman" w:hAnsi="Times New Roman" w:cs="Times New Roman"/>
        </w:rPr>
      </w:pPr>
    </w:p>
    <w:p w14:paraId="04382FB3" w14:textId="77777777" w:rsidR="008457C9" w:rsidRPr="00AC396A" w:rsidRDefault="008457C9" w:rsidP="008457C9">
      <w:pPr>
        <w:pStyle w:val="Sinespaciado"/>
        <w:spacing w:line="276" w:lineRule="auto"/>
        <w:jc w:val="both"/>
        <w:rPr>
          <w:rFonts w:ascii="Times New Roman" w:hAnsi="Times New Roman" w:cs="Times New Roman"/>
          <w:b/>
          <w:bCs/>
        </w:rPr>
      </w:pPr>
      <w:r w:rsidRPr="00AC396A">
        <w:rPr>
          <w:rFonts w:ascii="Times New Roman" w:hAnsi="Times New Roman" w:cs="Times New Roman"/>
          <w:b/>
          <w:bCs/>
        </w:rPr>
        <w:t>Objetivo General de la Asistencia.</w:t>
      </w:r>
    </w:p>
    <w:p w14:paraId="7A8A8724" w14:textId="77777777" w:rsidR="008457C9" w:rsidRDefault="008457C9" w:rsidP="008457C9">
      <w:pPr>
        <w:pStyle w:val="Sinespaciado"/>
        <w:spacing w:line="276" w:lineRule="auto"/>
        <w:jc w:val="both"/>
        <w:rPr>
          <w:rFonts w:ascii="Times New Roman" w:hAnsi="Times New Roman" w:cs="Times New Roman"/>
        </w:rPr>
      </w:pPr>
    </w:p>
    <w:p w14:paraId="2F6F7B39" w14:textId="77777777" w:rsidR="008457C9" w:rsidRDefault="008457C9" w:rsidP="0096495D">
      <w:pPr>
        <w:pStyle w:val="Sinespaciado"/>
        <w:numPr>
          <w:ilvl w:val="0"/>
          <w:numId w:val="25"/>
        </w:numPr>
        <w:suppressAutoHyphens/>
        <w:overflowPunct w:val="0"/>
        <w:spacing w:line="276" w:lineRule="auto"/>
        <w:jc w:val="both"/>
        <w:rPr>
          <w:rFonts w:ascii="Times New Roman" w:hAnsi="Times New Roman" w:cs="Times New Roman"/>
        </w:rPr>
      </w:pPr>
      <w:r>
        <w:rPr>
          <w:rFonts w:ascii="Times New Roman" w:hAnsi="Times New Roman" w:cs="Times New Roman"/>
        </w:rPr>
        <w:t>Identificar la factibilidad de implementación de proyectos de desarrollo agropecuario en las comunidades a intervenir.</w:t>
      </w:r>
    </w:p>
    <w:p w14:paraId="62D6F905" w14:textId="77777777" w:rsidR="008457C9" w:rsidRDefault="008457C9" w:rsidP="008457C9">
      <w:pPr>
        <w:pStyle w:val="Sinespaciado"/>
        <w:spacing w:line="276" w:lineRule="auto"/>
        <w:jc w:val="both"/>
        <w:rPr>
          <w:rFonts w:ascii="Times New Roman" w:hAnsi="Times New Roman" w:cs="Times New Roman"/>
        </w:rPr>
      </w:pPr>
    </w:p>
    <w:p w14:paraId="6C1C214F" w14:textId="77777777" w:rsidR="008457C9" w:rsidRPr="00AC396A" w:rsidRDefault="008457C9" w:rsidP="008457C9">
      <w:pPr>
        <w:pStyle w:val="Sinespaciado"/>
        <w:spacing w:line="276" w:lineRule="auto"/>
        <w:jc w:val="both"/>
        <w:rPr>
          <w:rFonts w:ascii="Times New Roman" w:hAnsi="Times New Roman" w:cs="Times New Roman"/>
          <w:b/>
          <w:bCs/>
        </w:rPr>
      </w:pPr>
      <w:r w:rsidRPr="00AC396A">
        <w:rPr>
          <w:rFonts w:ascii="Times New Roman" w:hAnsi="Times New Roman" w:cs="Times New Roman"/>
          <w:b/>
          <w:bCs/>
        </w:rPr>
        <w:t>Objetivos Específicos de la Asistencia:</w:t>
      </w:r>
    </w:p>
    <w:p w14:paraId="0E36D481" w14:textId="77777777" w:rsidR="008457C9" w:rsidRDefault="008457C9" w:rsidP="008457C9">
      <w:pPr>
        <w:pStyle w:val="Sinespaciado"/>
        <w:spacing w:line="276" w:lineRule="auto"/>
        <w:jc w:val="both"/>
        <w:rPr>
          <w:rFonts w:ascii="Times New Roman" w:hAnsi="Times New Roman" w:cs="Times New Roman"/>
        </w:rPr>
      </w:pPr>
    </w:p>
    <w:p w14:paraId="07E1A73F" w14:textId="555FA000"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Levantar informaciones socioculturales de las comunidades a intervenir.</w:t>
      </w:r>
    </w:p>
    <w:p w14:paraId="1B0C4A72" w14:textId="65C32BDF"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lang w:val="pt-PT"/>
        </w:rPr>
      </w:pPr>
      <w:r w:rsidRPr="008457C9">
        <w:rPr>
          <w:rFonts w:ascii="Times New Roman" w:hAnsi="Times New Roman" w:cs="Times New Roman"/>
          <w:lang w:val="pt-PT"/>
        </w:rPr>
        <w:t>Levantar e identificar las características topográficas de las comunidades a intervenir.</w:t>
      </w:r>
    </w:p>
    <w:p w14:paraId="6768ADF2" w14:textId="603D5FAE"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lang w:val="pt-PT"/>
        </w:rPr>
      </w:pPr>
      <w:r w:rsidRPr="008457C9">
        <w:rPr>
          <w:rFonts w:ascii="Times New Roman" w:hAnsi="Times New Roman" w:cs="Times New Roman"/>
          <w:lang w:val="pt-PT"/>
        </w:rPr>
        <w:t>Levantar e identificar las características climáticas de las comunidades a intervenir.</w:t>
      </w:r>
    </w:p>
    <w:p w14:paraId="5396CC02" w14:textId="3DAE7DD2"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Identificar y determinar los cultivos potenciales de alto rendimiento en las comunidades a intervenir.</w:t>
      </w:r>
    </w:p>
    <w:p w14:paraId="0BE30E1C" w14:textId="41AE4BFD" w:rsidR="008457C9" w:rsidRPr="008457C9" w:rsidRDefault="008457C9" w:rsidP="0096495D">
      <w:pPr>
        <w:pStyle w:val="Sinespaciado"/>
        <w:numPr>
          <w:ilvl w:val="0"/>
          <w:numId w:val="24"/>
        </w:numPr>
        <w:suppressAutoHyphens/>
        <w:overflowPunct w:val="0"/>
        <w:spacing w:line="276" w:lineRule="auto"/>
        <w:jc w:val="both"/>
        <w:rPr>
          <w:rFonts w:ascii="Times New Roman" w:hAnsi="Times New Roman" w:cs="Times New Roman"/>
        </w:rPr>
      </w:pPr>
      <w:r w:rsidRPr="008457C9">
        <w:rPr>
          <w:rFonts w:ascii="Times New Roman" w:hAnsi="Times New Roman" w:cs="Times New Roman"/>
        </w:rPr>
        <w:t>Determinar la factibilidad económica de la tecnificación del riego asociada a los cultivos.</w:t>
      </w:r>
    </w:p>
    <w:p w14:paraId="20A10C49" w14:textId="77777777" w:rsidR="008457C9" w:rsidRPr="00A43BB6" w:rsidRDefault="008457C9" w:rsidP="0096495D">
      <w:pPr>
        <w:pStyle w:val="Sinespaciado"/>
        <w:numPr>
          <w:ilvl w:val="0"/>
          <w:numId w:val="24"/>
        </w:numPr>
        <w:suppressAutoHyphens/>
        <w:overflowPunct w:val="0"/>
        <w:spacing w:line="276" w:lineRule="auto"/>
        <w:jc w:val="both"/>
        <w:rPr>
          <w:rFonts w:ascii="Times New Roman" w:hAnsi="Times New Roman" w:cs="Times New Roman"/>
          <w:szCs w:val="24"/>
        </w:rPr>
      </w:pPr>
      <w:r>
        <w:rPr>
          <w:rFonts w:ascii="Times New Roman" w:hAnsi="Times New Roman" w:cs="Times New Roman"/>
        </w:rPr>
        <w:t>Elaborar perfiles de las comunidades e identificar la viabilidad de la implementación de la producción agrícola.</w:t>
      </w:r>
    </w:p>
    <w:p w14:paraId="5D610444" w14:textId="77777777" w:rsidR="008457C9" w:rsidRDefault="008457C9" w:rsidP="008457C9">
      <w:pPr>
        <w:pStyle w:val="Sinespaciado"/>
        <w:jc w:val="both"/>
        <w:rPr>
          <w:rFonts w:ascii="Times New Roman" w:hAnsi="Times New Roman" w:cs="Times New Roman"/>
          <w:b/>
          <w:bCs/>
          <w:szCs w:val="24"/>
        </w:rPr>
      </w:pPr>
    </w:p>
    <w:p w14:paraId="6DED83EF" w14:textId="77777777" w:rsidR="008457C9" w:rsidRDefault="008457C9" w:rsidP="008457C9">
      <w:pPr>
        <w:pStyle w:val="Sinespaciado"/>
        <w:spacing w:line="276" w:lineRule="auto"/>
        <w:jc w:val="both"/>
        <w:rPr>
          <w:rFonts w:ascii="Times New Roman" w:hAnsi="Times New Roman" w:cs="Times New Roman"/>
          <w:szCs w:val="24"/>
        </w:rPr>
      </w:pPr>
      <w:r>
        <w:rPr>
          <w:rFonts w:ascii="Times New Roman" w:hAnsi="Times New Roman" w:cs="Times New Roman"/>
          <w:b/>
          <w:bCs/>
          <w:szCs w:val="24"/>
        </w:rPr>
        <w:t>Resultados esperados:</w:t>
      </w:r>
    </w:p>
    <w:p w14:paraId="4BEB62DB" w14:textId="77777777" w:rsidR="008457C9" w:rsidRDefault="008457C9" w:rsidP="008457C9">
      <w:pPr>
        <w:pStyle w:val="Sinespaciado"/>
        <w:spacing w:line="276" w:lineRule="auto"/>
        <w:jc w:val="both"/>
        <w:rPr>
          <w:rFonts w:ascii="Times New Roman" w:hAnsi="Times New Roman" w:cs="Times New Roman"/>
          <w:szCs w:val="24"/>
        </w:rPr>
      </w:pPr>
    </w:p>
    <w:p w14:paraId="203C4F4A" w14:textId="77777777" w:rsidR="008457C9" w:rsidRDefault="008457C9" w:rsidP="008457C9">
      <w:pPr>
        <w:pStyle w:val="Sinespaciado"/>
        <w:numPr>
          <w:ilvl w:val="0"/>
          <w:numId w:val="26"/>
        </w:numPr>
        <w:spacing w:line="276" w:lineRule="auto"/>
        <w:jc w:val="both"/>
        <w:rPr>
          <w:rFonts w:ascii="Times New Roman" w:hAnsi="Times New Roman" w:cs="Times New Roman"/>
          <w:szCs w:val="24"/>
        </w:rPr>
      </w:pPr>
      <w:r>
        <w:rPr>
          <w:rFonts w:ascii="Times New Roman" w:hAnsi="Times New Roman" w:cs="Times New Roman"/>
          <w:szCs w:val="24"/>
        </w:rPr>
        <w:t>Identificada la viabilidad de la implementación de proyectos agrícolas en las comunidades a intervenir.</w:t>
      </w:r>
    </w:p>
    <w:p w14:paraId="3554F17E" w14:textId="77777777" w:rsidR="00B76D17" w:rsidRPr="0015582B" w:rsidRDefault="00B76D17" w:rsidP="00830A25">
      <w:pPr>
        <w:pStyle w:val="Sinespaciado"/>
        <w:spacing w:line="276" w:lineRule="auto"/>
        <w:jc w:val="both"/>
        <w:rPr>
          <w:rFonts w:ascii="Times New Roman" w:hAnsi="Times New Roman" w:cs="Times New Roman"/>
          <w:bCs/>
          <w:sz w:val="24"/>
          <w:szCs w:val="24"/>
        </w:rPr>
      </w:pPr>
    </w:p>
    <w:p w14:paraId="1FF9A050" w14:textId="77777777" w:rsidR="00010383" w:rsidRDefault="00010383" w:rsidP="00830A25">
      <w:pPr>
        <w:pStyle w:val="Sinespaciado"/>
        <w:spacing w:line="276" w:lineRule="auto"/>
        <w:jc w:val="both"/>
        <w:rPr>
          <w:rFonts w:ascii="Times New Roman" w:hAnsi="Times New Roman" w:cs="Times New Roman"/>
          <w:b/>
          <w:sz w:val="24"/>
          <w:szCs w:val="24"/>
        </w:rPr>
      </w:pPr>
    </w:p>
    <w:p w14:paraId="2BAB0CFE" w14:textId="77777777" w:rsidR="00777234" w:rsidRDefault="00777234" w:rsidP="00777234">
      <w:pPr>
        <w:pStyle w:val="Sinespaciado"/>
        <w:spacing w:line="276" w:lineRule="auto"/>
        <w:jc w:val="both"/>
        <w:rPr>
          <w:rFonts w:ascii="Times New Roman" w:hAnsi="Times New Roman" w:cs="Times New Roman"/>
          <w:szCs w:val="24"/>
        </w:rPr>
      </w:pPr>
      <w:r>
        <w:rPr>
          <w:rFonts w:ascii="Times New Roman" w:hAnsi="Times New Roman" w:cs="Times New Roman"/>
          <w:b/>
          <w:bCs/>
          <w:szCs w:val="24"/>
        </w:rPr>
        <w:t>Presupuesto Asistencia Técnica:</w:t>
      </w:r>
    </w:p>
    <w:p w14:paraId="5C1E4609" w14:textId="77777777" w:rsidR="00777234" w:rsidRDefault="00777234" w:rsidP="00777234">
      <w:pPr>
        <w:pStyle w:val="Sinespaciado"/>
        <w:spacing w:line="276" w:lineRule="auto"/>
        <w:jc w:val="both"/>
        <w:rPr>
          <w:rFonts w:ascii="Times New Roman" w:hAnsi="Times New Roman" w:cs="Times New Roman"/>
          <w:szCs w:val="24"/>
        </w:rPr>
      </w:pPr>
    </w:p>
    <w:p w14:paraId="1071B857" w14:textId="77777777" w:rsidR="00777234" w:rsidRDefault="00777234" w:rsidP="00777234">
      <w:pPr>
        <w:pStyle w:val="Sinespaciado"/>
        <w:spacing w:line="276" w:lineRule="auto"/>
        <w:jc w:val="both"/>
        <w:rPr>
          <w:rFonts w:ascii="Times New Roman" w:hAnsi="Times New Roman" w:cs="Times New Roman"/>
          <w:szCs w:val="24"/>
        </w:rPr>
      </w:pPr>
      <w:r>
        <w:rPr>
          <w:rFonts w:ascii="Times New Roman" w:hAnsi="Times New Roman" w:cs="Times New Roman"/>
          <w:szCs w:val="24"/>
        </w:rPr>
        <w:t>Debido a que el proceso realizado es parte de las actividades realizadas por la institución vinculadas con la producción institucional y no fue asignada una partida del proyecto para tales fines, a continuación, se presenta un cuadro de los costos aproximados de la realización de la Asistencia Técnica.</w:t>
      </w:r>
    </w:p>
    <w:p w14:paraId="75B998C0" w14:textId="77777777" w:rsidR="00777234" w:rsidRDefault="00777234" w:rsidP="00777234">
      <w:pPr>
        <w:pStyle w:val="Sinespaciado"/>
        <w:spacing w:line="276" w:lineRule="auto"/>
        <w:jc w:val="both"/>
        <w:rPr>
          <w:rFonts w:ascii="Times New Roman" w:hAnsi="Times New Roman" w:cs="Times New Roman"/>
          <w:szCs w:val="24"/>
        </w:rPr>
      </w:pPr>
    </w:p>
    <w:p w14:paraId="6D5A0267" w14:textId="77777777" w:rsidR="00AE232F" w:rsidRDefault="00AE232F" w:rsidP="00777234">
      <w:pPr>
        <w:pStyle w:val="Sinespaciado"/>
        <w:spacing w:line="276" w:lineRule="auto"/>
        <w:jc w:val="both"/>
        <w:rPr>
          <w:rFonts w:ascii="Times New Roman" w:hAnsi="Times New Roman" w:cs="Times New Roman"/>
          <w:szCs w:val="24"/>
        </w:rPr>
      </w:pPr>
    </w:p>
    <w:p w14:paraId="7988D0F9" w14:textId="77777777" w:rsidR="00AE232F" w:rsidRDefault="00AE232F" w:rsidP="00777234">
      <w:pPr>
        <w:pStyle w:val="Sinespaciado"/>
        <w:spacing w:line="276" w:lineRule="auto"/>
        <w:jc w:val="both"/>
        <w:rPr>
          <w:rFonts w:ascii="Times New Roman" w:hAnsi="Times New Roman" w:cs="Times New Roman"/>
          <w:szCs w:val="24"/>
        </w:rPr>
      </w:pPr>
    </w:p>
    <w:p w14:paraId="0FA50376" w14:textId="77777777" w:rsidR="00AE232F" w:rsidRDefault="00AE232F" w:rsidP="00777234">
      <w:pPr>
        <w:pStyle w:val="Sinespaciado"/>
        <w:spacing w:line="276" w:lineRule="auto"/>
        <w:jc w:val="both"/>
        <w:rPr>
          <w:rFonts w:ascii="Times New Roman" w:hAnsi="Times New Roman" w:cs="Times New Roman"/>
          <w:szCs w:val="24"/>
        </w:rPr>
      </w:pPr>
    </w:p>
    <w:tbl>
      <w:tblPr>
        <w:tblStyle w:val="Tablaconcuadrcula"/>
        <w:tblW w:w="0" w:type="auto"/>
        <w:jc w:val="center"/>
        <w:tblLook w:val="04A0" w:firstRow="1" w:lastRow="0" w:firstColumn="1" w:lastColumn="0" w:noHBand="0" w:noVBand="1"/>
      </w:tblPr>
      <w:tblGrid>
        <w:gridCol w:w="570"/>
        <w:gridCol w:w="5148"/>
        <w:gridCol w:w="1941"/>
      </w:tblGrid>
      <w:tr w:rsidR="00777234" w14:paraId="06C06015" w14:textId="77777777" w:rsidTr="00583C2C">
        <w:trPr>
          <w:jc w:val="center"/>
        </w:trPr>
        <w:tc>
          <w:tcPr>
            <w:tcW w:w="7659" w:type="dxa"/>
            <w:gridSpan w:val="3"/>
            <w:shd w:val="clear" w:color="auto" w:fill="2F5496" w:themeFill="accent1" w:themeFillShade="BF"/>
          </w:tcPr>
          <w:p w14:paraId="6C25F1F6"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color w:val="FFFFFF" w:themeColor="background1"/>
                <w:szCs w:val="24"/>
              </w:rPr>
              <w:lastRenderedPageBreak/>
              <w:t>COSTOS ASISTENCIA TÉCNICA PROYECTO MI FRONTERA RD</w:t>
            </w:r>
          </w:p>
        </w:tc>
      </w:tr>
      <w:tr w:rsidR="00777234" w14:paraId="3CE29670" w14:textId="77777777" w:rsidTr="00583C2C">
        <w:trPr>
          <w:jc w:val="center"/>
        </w:trPr>
        <w:tc>
          <w:tcPr>
            <w:tcW w:w="570" w:type="dxa"/>
            <w:shd w:val="clear" w:color="auto" w:fill="BFBFBF" w:themeFill="background1" w:themeFillShade="BF"/>
          </w:tcPr>
          <w:p w14:paraId="1D32C6E5"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No.</w:t>
            </w:r>
          </w:p>
        </w:tc>
        <w:tc>
          <w:tcPr>
            <w:tcW w:w="5147" w:type="dxa"/>
            <w:shd w:val="clear" w:color="auto" w:fill="BFBFBF" w:themeFill="background1" w:themeFillShade="BF"/>
          </w:tcPr>
          <w:p w14:paraId="4004FAAF"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Descripción</w:t>
            </w:r>
          </w:p>
        </w:tc>
        <w:tc>
          <w:tcPr>
            <w:tcW w:w="1941" w:type="dxa"/>
            <w:shd w:val="clear" w:color="auto" w:fill="BFBFBF" w:themeFill="background1" w:themeFillShade="BF"/>
          </w:tcPr>
          <w:p w14:paraId="1A11EDF5" w14:textId="77777777" w:rsidR="00777234" w:rsidRPr="00CD686B" w:rsidRDefault="00777234" w:rsidP="00583C2C">
            <w:pPr>
              <w:pStyle w:val="Sinespaciado"/>
              <w:spacing w:line="276" w:lineRule="auto"/>
              <w:jc w:val="center"/>
              <w:rPr>
                <w:rFonts w:ascii="Times New Roman" w:hAnsi="Times New Roman" w:cs="Times New Roman"/>
                <w:b/>
                <w:bCs/>
                <w:szCs w:val="24"/>
              </w:rPr>
            </w:pPr>
            <w:r w:rsidRPr="00CD686B">
              <w:rPr>
                <w:rFonts w:ascii="Times New Roman" w:hAnsi="Times New Roman" w:cs="Times New Roman"/>
                <w:b/>
                <w:bCs/>
                <w:szCs w:val="24"/>
              </w:rPr>
              <w:t>Valor</w:t>
            </w:r>
          </w:p>
        </w:tc>
      </w:tr>
      <w:tr w:rsidR="00777234" w14:paraId="39FCFB79" w14:textId="77777777" w:rsidTr="00583C2C">
        <w:trPr>
          <w:jc w:val="center"/>
        </w:trPr>
        <w:tc>
          <w:tcPr>
            <w:tcW w:w="570" w:type="dxa"/>
          </w:tcPr>
          <w:p w14:paraId="5BB216A2"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1</w:t>
            </w:r>
          </w:p>
        </w:tc>
        <w:tc>
          <w:tcPr>
            <w:tcW w:w="5147" w:type="dxa"/>
          </w:tcPr>
          <w:p w14:paraId="5A1B3DC9"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Combustible utilizado</w:t>
            </w:r>
          </w:p>
        </w:tc>
        <w:tc>
          <w:tcPr>
            <w:tcW w:w="1941" w:type="dxa"/>
          </w:tcPr>
          <w:p w14:paraId="621E284D"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RD$ 35,900.00</w:t>
            </w:r>
          </w:p>
        </w:tc>
      </w:tr>
      <w:tr w:rsidR="00777234" w14:paraId="060157A2" w14:textId="77777777" w:rsidTr="00583C2C">
        <w:trPr>
          <w:jc w:val="center"/>
        </w:trPr>
        <w:tc>
          <w:tcPr>
            <w:tcW w:w="570" w:type="dxa"/>
            <w:shd w:val="clear" w:color="auto" w:fill="D9E2F3" w:themeFill="accent1" w:themeFillTint="33"/>
          </w:tcPr>
          <w:p w14:paraId="39482135"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2</w:t>
            </w:r>
          </w:p>
        </w:tc>
        <w:tc>
          <w:tcPr>
            <w:tcW w:w="5147" w:type="dxa"/>
            <w:shd w:val="clear" w:color="auto" w:fill="D9E2F3" w:themeFill="accent1" w:themeFillTint="33"/>
          </w:tcPr>
          <w:p w14:paraId="1F2EB656"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Viáticos y dietas del personal</w:t>
            </w:r>
          </w:p>
        </w:tc>
        <w:tc>
          <w:tcPr>
            <w:tcW w:w="1941" w:type="dxa"/>
            <w:shd w:val="clear" w:color="auto" w:fill="D9E2F3" w:themeFill="accent1" w:themeFillTint="33"/>
          </w:tcPr>
          <w:p w14:paraId="5E15D10A"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RD$ 245,250.00</w:t>
            </w:r>
          </w:p>
        </w:tc>
      </w:tr>
      <w:tr w:rsidR="00777234" w14:paraId="5C3FEDB9" w14:textId="77777777" w:rsidTr="00583C2C">
        <w:trPr>
          <w:jc w:val="center"/>
        </w:trPr>
        <w:tc>
          <w:tcPr>
            <w:tcW w:w="570" w:type="dxa"/>
          </w:tcPr>
          <w:p w14:paraId="7C8BA403"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3</w:t>
            </w:r>
          </w:p>
        </w:tc>
        <w:tc>
          <w:tcPr>
            <w:tcW w:w="5147" w:type="dxa"/>
          </w:tcPr>
          <w:p w14:paraId="141FEFD8" w14:textId="77777777" w:rsidR="00777234" w:rsidRDefault="00777234" w:rsidP="00583C2C">
            <w:pPr>
              <w:pStyle w:val="Sinespaciado"/>
              <w:spacing w:line="276" w:lineRule="auto"/>
              <w:jc w:val="both"/>
              <w:rPr>
                <w:rFonts w:ascii="Times New Roman" w:hAnsi="Times New Roman" w:cs="Times New Roman"/>
                <w:szCs w:val="24"/>
              </w:rPr>
            </w:pPr>
            <w:r>
              <w:rPr>
                <w:rFonts w:ascii="Times New Roman" w:hAnsi="Times New Roman" w:cs="Times New Roman"/>
                <w:szCs w:val="24"/>
              </w:rPr>
              <w:t>Costos de mantenimiento y reparación de vehículos</w:t>
            </w:r>
          </w:p>
        </w:tc>
        <w:tc>
          <w:tcPr>
            <w:tcW w:w="1941" w:type="dxa"/>
          </w:tcPr>
          <w:p w14:paraId="2840E28C" w14:textId="77777777" w:rsidR="00777234" w:rsidRDefault="00777234" w:rsidP="00583C2C">
            <w:pPr>
              <w:pStyle w:val="Sinespaciado"/>
              <w:spacing w:line="276" w:lineRule="auto"/>
              <w:jc w:val="right"/>
              <w:rPr>
                <w:rFonts w:ascii="Times New Roman" w:hAnsi="Times New Roman" w:cs="Times New Roman"/>
                <w:szCs w:val="24"/>
              </w:rPr>
            </w:pPr>
            <w:r>
              <w:rPr>
                <w:rFonts w:ascii="Times New Roman" w:hAnsi="Times New Roman" w:cs="Times New Roman"/>
                <w:szCs w:val="24"/>
              </w:rPr>
              <w:t>RD$ 83,500.00</w:t>
            </w:r>
          </w:p>
        </w:tc>
      </w:tr>
      <w:tr w:rsidR="00777234" w14:paraId="0C91AA77" w14:textId="77777777" w:rsidTr="00583C2C">
        <w:trPr>
          <w:jc w:val="center"/>
        </w:trPr>
        <w:tc>
          <w:tcPr>
            <w:tcW w:w="5718" w:type="dxa"/>
            <w:gridSpan w:val="2"/>
            <w:shd w:val="clear" w:color="auto" w:fill="FF0000"/>
          </w:tcPr>
          <w:p w14:paraId="1B8FBC62" w14:textId="77777777" w:rsidR="00777234" w:rsidRPr="00CD686B" w:rsidRDefault="00777234" w:rsidP="00583C2C">
            <w:pPr>
              <w:pStyle w:val="Sinespaciado"/>
              <w:spacing w:line="276" w:lineRule="auto"/>
              <w:jc w:val="right"/>
              <w:rPr>
                <w:rFonts w:ascii="Times New Roman" w:hAnsi="Times New Roman" w:cs="Times New Roman"/>
                <w:b/>
                <w:bCs/>
                <w:szCs w:val="24"/>
              </w:rPr>
            </w:pPr>
            <w:r w:rsidRPr="00CD686B">
              <w:rPr>
                <w:rFonts w:ascii="Times New Roman" w:hAnsi="Times New Roman" w:cs="Times New Roman"/>
                <w:b/>
                <w:bCs/>
                <w:color w:val="FFFFFF" w:themeColor="background1"/>
                <w:szCs w:val="24"/>
              </w:rPr>
              <w:t>TOTAL</w:t>
            </w:r>
          </w:p>
        </w:tc>
        <w:tc>
          <w:tcPr>
            <w:tcW w:w="1941" w:type="dxa"/>
          </w:tcPr>
          <w:p w14:paraId="743ABDD6" w14:textId="77777777" w:rsidR="00777234" w:rsidRPr="00CD686B" w:rsidRDefault="00777234" w:rsidP="00583C2C">
            <w:pPr>
              <w:pStyle w:val="Sinespaciado"/>
              <w:spacing w:line="276" w:lineRule="auto"/>
              <w:jc w:val="right"/>
              <w:rPr>
                <w:rFonts w:ascii="Times New Roman" w:hAnsi="Times New Roman" w:cs="Times New Roman"/>
                <w:b/>
                <w:bCs/>
                <w:szCs w:val="24"/>
              </w:rPr>
            </w:pPr>
            <w:r w:rsidRPr="00CD686B">
              <w:rPr>
                <w:rFonts w:ascii="Times New Roman" w:hAnsi="Times New Roman" w:cs="Times New Roman"/>
                <w:b/>
                <w:bCs/>
                <w:szCs w:val="24"/>
              </w:rPr>
              <w:t>RD$ 364,650.00</w:t>
            </w:r>
          </w:p>
        </w:tc>
      </w:tr>
    </w:tbl>
    <w:p w14:paraId="2365AFF0" w14:textId="77777777" w:rsidR="00736A6E" w:rsidRDefault="00736A6E" w:rsidP="00830A25">
      <w:pPr>
        <w:pStyle w:val="Sinespaciado"/>
        <w:spacing w:line="276" w:lineRule="auto"/>
        <w:jc w:val="both"/>
        <w:rPr>
          <w:rFonts w:ascii="Times New Roman" w:hAnsi="Times New Roman" w:cs="Times New Roman"/>
          <w:b/>
          <w:sz w:val="24"/>
          <w:szCs w:val="24"/>
        </w:rPr>
      </w:pPr>
    </w:p>
    <w:p w14:paraId="24B59A38" w14:textId="77777777" w:rsidR="0096495D" w:rsidRDefault="0096495D" w:rsidP="00830A25">
      <w:pPr>
        <w:pStyle w:val="Sinespaciado"/>
        <w:spacing w:line="276" w:lineRule="auto"/>
        <w:jc w:val="both"/>
        <w:rPr>
          <w:rFonts w:ascii="Times New Roman" w:hAnsi="Times New Roman" w:cs="Times New Roman"/>
          <w:b/>
          <w:sz w:val="24"/>
          <w:szCs w:val="24"/>
        </w:rPr>
      </w:pPr>
    </w:p>
    <w:p w14:paraId="62C05E55" w14:textId="77777777" w:rsidR="0096495D" w:rsidRDefault="0096495D"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506531D9" w14:textId="77777777" w:rsidR="007966C5" w:rsidRDefault="007966C5" w:rsidP="00830A25">
      <w:pPr>
        <w:pStyle w:val="Sinespaciado"/>
        <w:spacing w:line="276" w:lineRule="auto"/>
        <w:jc w:val="both"/>
        <w:rPr>
          <w:rFonts w:ascii="Times New Roman" w:hAnsi="Times New Roman" w:cs="Times New Roman"/>
          <w:b/>
          <w:sz w:val="24"/>
          <w:szCs w:val="24"/>
        </w:rPr>
      </w:pP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11CE358B"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EC782C">
        <w:rPr>
          <w:rFonts w:ascii="Times New Roman" w:hAnsi="Times New Roman" w:cs="Times New Roman"/>
          <w:b/>
          <w:sz w:val="24"/>
          <w:szCs w:val="24"/>
        </w:rPr>
        <w:t>octubre</w:t>
      </w:r>
      <w:r w:rsidR="003139A0">
        <w:rPr>
          <w:rFonts w:ascii="Times New Roman" w:hAnsi="Times New Roman" w:cs="Times New Roman"/>
          <w:b/>
          <w:sz w:val="24"/>
          <w:szCs w:val="24"/>
        </w:rPr>
        <w:t xml:space="preserve"> – </w:t>
      </w:r>
      <w:r w:rsidR="00EC782C">
        <w:rPr>
          <w:rFonts w:ascii="Times New Roman" w:hAnsi="Times New Roman" w:cs="Times New Roman"/>
          <w:b/>
          <w:sz w:val="24"/>
          <w:szCs w:val="24"/>
        </w:rPr>
        <w:t>diciembre</w:t>
      </w:r>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401A70A3" w14:textId="77777777" w:rsidR="008E4FCD" w:rsidRDefault="008E4FCD" w:rsidP="008E4FCD">
      <w:pPr>
        <w:spacing w:line="276" w:lineRule="auto"/>
        <w:jc w:val="both"/>
        <w:rPr>
          <w:rFonts w:ascii="Times New Roman" w:hAnsi="Times New Roman" w:cs="Times New Roman"/>
          <w:sz w:val="24"/>
          <w:szCs w:val="24"/>
        </w:rPr>
      </w:pPr>
      <w:r>
        <w:rPr>
          <w:rFonts w:ascii="Times New Roman" w:hAnsi="Times New Roman" w:cs="Times New Roman"/>
          <w:sz w:val="24"/>
          <w:szCs w:val="24"/>
        </w:rPr>
        <w:t>Tecnificación Nacional de Riego (TNR) formalizó un acuerdo de cooperación con la Comisión Nacional de Riego (CNR) en coordinación con el Viceministerio de Cooperación Internacional del Ministerio de Economía Planificación y Desarrollo (MEPyD) y la Agencia Chilena de Cooperación Internacional para el Desarrollo (AGCID), este proyecto de asistencia técnica está enfocado en el fortalecimiento de las capacidades institucionales orientada a la aplicación del modelo de gestión de proyectos de tecnificación de riego, basado en bonificación por medio de convocatorias y la aplicación del mecanismo de financiamiento de fideicomiso.</w:t>
      </w:r>
    </w:p>
    <w:p w14:paraId="7BFD3E58" w14:textId="19E7C109" w:rsidR="008E4FCD" w:rsidRDefault="002A20A0"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proyecto está orientado a contribuir a aumentar la eficiencia del recurso agua </w:t>
      </w:r>
      <w:r w:rsidR="00485699">
        <w:rPr>
          <w:rFonts w:ascii="Times New Roman" w:hAnsi="Times New Roman" w:cs="Times New Roman"/>
          <w:sz w:val="24"/>
          <w:szCs w:val="24"/>
        </w:rPr>
        <w:t xml:space="preserve">para el riego en la agricultura en la República Dominicana, </w:t>
      </w:r>
      <w:r w:rsidR="00663BF0">
        <w:rPr>
          <w:rFonts w:ascii="Times New Roman" w:hAnsi="Times New Roman" w:cs="Times New Roman"/>
          <w:sz w:val="24"/>
          <w:szCs w:val="24"/>
        </w:rPr>
        <w:t xml:space="preserve">garantizando el desarrollo sostenible a largo plazo y la disponibilidad del líquido para el consumo humano, </w:t>
      </w:r>
      <w:r w:rsidR="00E71C0F">
        <w:rPr>
          <w:rFonts w:ascii="Times New Roman" w:hAnsi="Times New Roman" w:cs="Times New Roman"/>
          <w:sz w:val="24"/>
          <w:szCs w:val="24"/>
        </w:rPr>
        <w:t>por medio del fortalecimiento de la capacidad</w:t>
      </w:r>
      <w:r w:rsidR="0062004A">
        <w:rPr>
          <w:rFonts w:ascii="Times New Roman" w:hAnsi="Times New Roman" w:cs="Times New Roman"/>
          <w:sz w:val="24"/>
          <w:szCs w:val="24"/>
        </w:rPr>
        <w:t xml:space="preserve"> </w:t>
      </w:r>
      <w:r w:rsidR="00721B7B">
        <w:rPr>
          <w:rFonts w:ascii="Times New Roman" w:hAnsi="Times New Roman" w:cs="Times New Roman"/>
          <w:sz w:val="24"/>
          <w:szCs w:val="24"/>
        </w:rPr>
        <w:t>de Tecnificación Nacional de Riego</w:t>
      </w:r>
      <w:r w:rsidR="00431C2E">
        <w:rPr>
          <w:rFonts w:ascii="Times New Roman" w:hAnsi="Times New Roman" w:cs="Times New Roman"/>
          <w:sz w:val="24"/>
          <w:szCs w:val="24"/>
        </w:rPr>
        <w:t xml:space="preserve"> en la implementación y gestión de proyectos de tecnificación de rieg</w:t>
      </w:r>
      <w:r w:rsidR="004B7ED4">
        <w:rPr>
          <w:rFonts w:ascii="Times New Roman" w:hAnsi="Times New Roman" w:cs="Times New Roman"/>
          <w:sz w:val="24"/>
          <w:szCs w:val="24"/>
        </w:rPr>
        <w:t>o, así como la aplicación de mecanismos financieros de fideicomiso.</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Objetivo Específico:</w:t>
      </w: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47F516D6" w14:textId="06603226" w:rsidR="005E08D9" w:rsidRDefault="005E08D9"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Presupuesto:</w:t>
      </w:r>
    </w:p>
    <w:p w14:paraId="046A86DE" w14:textId="77777777" w:rsidR="00C731F2" w:rsidRPr="009F0545"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 xml:space="preserve">El proyecto asistencia técnica en gestión de proyectos de tecnificación de riego y aplicación de mecanismos financieros de fideicomiso, implementado por la CNR de Chile </w:t>
      </w:r>
      <w:r w:rsidRPr="009F0545">
        <w:rPr>
          <w:rFonts w:ascii="Times New Roman" w:hAnsi="Times New Roman" w:cs="Times New Roman"/>
          <w:sz w:val="24"/>
          <w:szCs w:val="28"/>
        </w:rPr>
        <w:lastRenderedPageBreak/>
        <w:t>y la TNR de República dominicana, es un proyecto de cooperación internacional de tipo Sur-Sur Bilateral, esto quiere decir que en términos financieros el costo del proyecto será aportado en partes iguales.</w:t>
      </w:r>
    </w:p>
    <w:p w14:paraId="05C4AD3F" w14:textId="77777777" w:rsidR="00C731F2" w:rsidRPr="009F0545" w:rsidRDefault="00C731F2" w:rsidP="00C731F2">
      <w:pPr>
        <w:pStyle w:val="Sinespaciado"/>
        <w:jc w:val="both"/>
        <w:rPr>
          <w:rFonts w:ascii="Times New Roman" w:hAnsi="Times New Roman" w:cs="Times New Roman"/>
          <w:sz w:val="24"/>
          <w:szCs w:val="28"/>
        </w:rPr>
      </w:pPr>
    </w:p>
    <w:p w14:paraId="6536FF02" w14:textId="77777777" w:rsidR="00C731F2" w:rsidRDefault="00C731F2" w:rsidP="00C731F2">
      <w:pPr>
        <w:pStyle w:val="Sinespaciado"/>
        <w:jc w:val="both"/>
        <w:rPr>
          <w:rFonts w:ascii="Times New Roman" w:hAnsi="Times New Roman" w:cs="Times New Roman"/>
          <w:sz w:val="24"/>
          <w:szCs w:val="28"/>
        </w:rPr>
      </w:pPr>
      <w:r w:rsidRPr="009F0545">
        <w:rPr>
          <w:rFonts w:ascii="Times New Roman" w:hAnsi="Times New Roman" w:cs="Times New Roman"/>
          <w:sz w:val="24"/>
          <w:szCs w:val="28"/>
        </w:rPr>
        <w:t>El costo de este proyecto asciende</w:t>
      </w:r>
      <w:r>
        <w:rPr>
          <w:rFonts w:ascii="Times New Roman" w:hAnsi="Times New Roman" w:cs="Times New Roman"/>
          <w:sz w:val="24"/>
          <w:szCs w:val="28"/>
        </w:rPr>
        <w:t xml:space="preserve"> a USD 71,300.00 o DOP 3,853,052.00, en el cual de parte de la hermana nación de Chile el aporte asciende a USD 34,305.00 y de parte de República Dominicana sería de USD 36,995.00.</w:t>
      </w:r>
    </w:p>
    <w:p w14:paraId="09E1E79E" w14:textId="77777777" w:rsidR="00C731F2" w:rsidRDefault="00C731F2" w:rsidP="00C731F2">
      <w:pPr>
        <w:pStyle w:val="Sinespaciado"/>
        <w:rPr>
          <w:rFonts w:ascii="Times New Roman" w:hAnsi="Times New Roman" w:cs="Times New Roman"/>
          <w:sz w:val="24"/>
          <w:szCs w:val="28"/>
        </w:rPr>
      </w:pPr>
    </w:p>
    <w:p w14:paraId="1B02FDE6" w14:textId="77777777" w:rsidR="0096495D" w:rsidRDefault="0096495D" w:rsidP="00C731F2">
      <w:pPr>
        <w:pStyle w:val="Sinespaciado"/>
        <w:rPr>
          <w:rFonts w:ascii="Times New Roman" w:hAnsi="Times New Roman" w:cs="Times New Roman"/>
          <w:sz w:val="24"/>
          <w:szCs w:val="28"/>
        </w:rPr>
      </w:pPr>
    </w:p>
    <w:tbl>
      <w:tblPr>
        <w:tblStyle w:val="Tablaconcuadrcula"/>
        <w:tblW w:w="9121" w:type="dxa"/>
        <w:tblLook w:val="04A0" w:firstRow="1" w:lastRow="0" w:firstColumn="1" w:lastColumn="0" w:noHBand="0" w:noVBand="1"/>
      </w:tblPr>
      <w:tblGrid>
        <w:gridCol w:w="5665"/>
        <w:gridCol w:w="1843"/>
        <w:gridCol w:w="1613"/>
      </w:tblGrid>
      <w:tr w:rsidR="00C731F2" w14:paraId="3E66BAE1" w14:textId="77777777" w:rsidTr="00C639C0">
        <w:tc>
          <w:tcPr>
            <w:tcW w:w="9121" w:type="dxa"/>
            <w:gridSpan w:val="3"/>
            <w:shd w:val="clear" w:color="auto" w:fill="1F3864" w:themeFill="accent1" w:themeFillShade="80"/>
            <w:vAlign w:val="center"/>
          </w:tcPr>
          <w:p w14:paraId="3A7F3D7D" w14:textId="77777777" w:rsidR="00C731F2" w:rsidRPr="00BA0326" w:rsidRDefault="00C731F2" w:rsidP="00C639C0">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t>PRESUPUESTO DEL PROYECTO</w:t>
            </w:r>
          </w:p>
        </w:tc>
      </w:tr>
      <w:tr w:rsidR="00C731F2" w14:paraId="0D26D9BB" w14:textId="77777777" w:rsidTr="00C639C0">
        <w:tc>
          <w:tcPr>
            <w:tcW w:w="5665" w:type="dxa"/>
            <w:vMerge w:val="restart"/>
            <w:shd w:val="clear" w:color="auto" w:fill="D9D9D9" w:themeFill="background1" w:themeFillShade="D9"/>
            <w:vAlign w:val="center"/>
          </w:tcPr>
          <w:p w14:paraId="061C14B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7E54900A"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C731F2" w14:paraId="5E9E7364" w14:textId="77777777" w:rsidTr="00C639C0">
        <w:tc>
          <w:tcPr>
            <w:tcW w:w="5665" w:type="dxa"/>
            <w:vMerge/>
            <w:shd w:val="clear" w:color="auto" w:fill="D9D9D9" w:themeFill="background1" w:themeFillShade="D9"/>
          </w:tcPr>
          <w:p w14:paraId="267B856B" w14:textId="77777777" w:rsidR="00C731F2" w:rsidRDefault="00C731F2" w:rsidP="00C639C0">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6BBA3355"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61503F6F" w14:textId="77777777" w:rsidR="00C731F2" w:rsidRDefault="00C731F2" w:rsidP="00C639C0">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C731F2" w14:paraId="7FCFEB7C" w14:textId="77777777" w:rsidTr="00C639C0">
        <w:tc>
          <w:tcPr>
            <w:tcW w:w="5665" w:type="dxa"/>
          </w:tcPr>
          <w:p w14:paraId="7FBDBD02"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Socio Beneficiario República Dominicana (TNR)</w:t>
            </w:r>
          </w:p>
        </w:tc>
        <w:tc>
          <w:tcPr>
            <w:tcW w:w="1843" w:type="dxa"/>
          </w:tcPr>
          <w:p w14:paraId="2D08F555"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4BB87E3E"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C731F2" w14:paraId="2431180D" w14:textId="77777777" w:rsidTr="00C639C0">
        <w:tc>
          <w:tcPr>
            <w:tcW w:w="5665" w:type="dxa"/>
          </w:tcPr>
          <w:p w14:paraId="6689E184" w14:textId="77777777" w:rsidR="00C731F2" w:rsidRDefault="00C731F2" w:rsidP="00C639C0">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(CNR)</w:t>
            </w:r>
          </w:p>
        </w:tc>
        <w:tc>
          <w:tcPr>
            <w:tcW w:w="1843" w:type="dxa"/>
          </w:tcPr>
          <w:p w14:paraId="529D6D54"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7C780A53" w14:textId="77777777" w:rsidR="00C731F2" w:rsidRDefault="00C731F2" w:rsidP="00C639C0">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C731F2" w14:paraId="66B3283C" w14:textId="77777777" w:rsidTr="00C639C0">
        <w:tc>
          <w:tcPr>
            <w:tcW w:w="5665" w:type="dxa"/>
            <w:shd w:val="clear" w:color="auto" w:fill="FF0000"/>
          </w:tcPr>
          <w:p w14:paraId="0A7474FB"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30B874E3"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71,300.00</w:t>
            </w:r>
          </w:p>
        </w:tc>
        <w:tc>
          <w:tcPr>
            <w:tcW w:w="1613" w:type="dxa"/>
          </w:tcPr>
          <w:p w14:paraId="2F68E8AE" w14:textId="77777777" w:rsidR="00C731F2" w:rsidRPr="00347D6C" w:rsidRDefault="00C731F2" w:rsidP="00C639C0">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021B7B83" w14:textId="77777777" w:rsidR="00C731F2" w:rsidRPr="00ED0632" w:rsidRDefault="00C731F2" w:rsidP="00C731F2">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Pr>
          <w:rFonts w:ascii="Times New Roman" w:hAnsi="Times New Roman" w:cs="Times New Roman"/>
          <w:sz w:val="16"/>
          <w:szCs w:val="16"/>
        </w:rPr>
        <w:t xml:space="preserve"> la tasa de cambio utilizada es RD$ 54.04 X US$ 1.00</w:t>
      </w:r>
    </w:p>
    <w:p w14:paraId="26591906" w14:textId="77777777" w:rsidR="0035422D" w:rsidRDefault="0035422D" w:rsidP="00CD343B">
      <w:pPr>
        <w:pStyle w:val="Sinespaciado"/>
        <w:spacing w:line="276" w:lineRule="auto"/>
        <w:jc w:val="both"/>
        <w:rPr>
          <w:rFonts w:ascii="Times New Roman" w:hAnsi="Times New Roman" w:cs="Times New Roman"/>
          <w:sz w:val="24"/>
          <w:szCs w:val="24"/>
        </w:rPr>
      </w:pP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700A5AAE" w14:textId="24338DB5" w:rsidR="00275B9B" w:rsidRPr="00275B9B" w:rsidRDefault="00275B9B"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 xml:space="preserve">Trimestre </w:t>
      </w:r>
      <w:r w:rsidR="00D40072">
        <w:rPr>
          <w:rFonts w:ascii="Times New Roman" w:hAnsi="Times New Roman" w:cs="Times New Roman"/>
          <w:b/>
          <w:bCs/>
          <w:sz w:val="24"/>
          <w:szCs w:val="24"/>
        </w:rPr>
        <w:t>abril</w:t>
      </w:r>
      <w:r w:rsidRPr="00275B9B">
        <w:rPr>
          <w:rFonts w:ascii="Times New Roman" w:hAnsi="Times New Roman" w:cs="Times New Roman"/>
          <w:b/>
          <w:bCs/>
          <w:sz w:val="24"/>
          <w:szCs w:val="24"/>
        </w:rPr>
        <w:t xml:space="preserve"> –</w:t>
      </w:r>
      <w:r w:rsidR="00D40072">
        <w:rPr>
          <w:rFonts w:ascii="Times New Roman" w:hAnsi="Times New Roman" w:cs="Times New Roman"/>
          <w:b/>
          <w:bCs/>
          <w:sz w:val="24"/>
          <w:szCs w:val="24"/>
        </w:rPr>
        <w:t xml:space="preserve"> junio 2024</w:t>
      </w:r>
      <w:r w:rsidRPr="00275B9B">
        <w:rPr>
          <w:rFonts w:ascii="Times New Roman" w:hAnsi="Times New Roman" w:cs="Times New Roman"/>
          <w:b/>
          <w:bCs/>
          <w:sz w:val="24"/>
          <w:szCs w:val="24"/>
        </w:rPr>
        <w:t>.</w:t>
      </w:r>
    </w:p>
    <w:p w14:paraId="11EC6C58" w14:textId="77777777" w:rsidR="0096495D" w:rsidRDefault="0096495D" w:rsidP="005C59B5">
      <w:pPr>
        <w:spacing w:line="276" w:lineRule="auto"/>
        <w:jc w:val="both"/>
        <w:rPr>
          <w:rFonts w:ascii="Times New Roman" w:hAnsi="Times New Roman" w:cs="Times New Roman"/>
          <w:sz w:val="24"/>
          <w:szCs w:val="24"/>
        </w:rPr>
      </w:pPr>
    </w:p>
    <w:p w14:paraId="71B1F04A" w14:textId="52549531" w:rsidR="005C59B5" w:rsidRDefault="005C59B5" w:rsidP="005C59B5">
      <w:pPr>
        <w:spacing w:line="276" w:lineRule="auto"/>
        <w:jc w:val="both"/>
        <w:rPr>
          <w:rFonts w:ascii="Times New Roman" w:hAnsi="Times New Roman" w:cs="Times New Roman"/>
          <w:sz w:val="24"/>
          <w:szCs w:val="24"/>
        </w:rPr>
      </w:pPr>
      <w:r w:rsidRPr="005C59B5">
        <w:rPr>
          <w:rFonts w:ascii="Times New Roman" w:hAnsi="Times New Roman" w:cs="Times New Roman"/>
          <w:sz w:val="24"/>
          <w:szCs w:val="24"/>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631DFA6E" w14:textId="77777777" w:rsidR="00645CBB" w:rsidRDefault="00DB6F3B" w:rsidP="00DB6F3B">
      <w:pPr>
        <w:spacing w:line="276" w:lineRule="auto"/>
        <w:jc w:val="both"/>
        <w:rPr>
          <w:rFonts w:ascii="Times New Roman" w:hAnsi="Times New Roman" w:cs="Times New Roman"/>
          <w:color w:val="002060"/>
        </w:rPr>
      </w:pPr>
      <w:r w:rsidRPr="00DB6F3B">
        <w:rPr>
          <w:rFonts w:ascii="Times New Roman" w:hAnsi="Times New Roman" w:cs="Times New Roman"/>
          <w:b/>
          <w:sz w:val="24"/>
          <w:szCs w:val="24"/>
        </w:rPr>
        <w:t>Objetivo general:</w:t>
      </w:r>
      <w:r>
        <w:rPr>
          <w:rFonts w:ascii="Times New Roman" w:hAnsi="Times New Roman" w:cs="Times New Roman"/>
          <w:color w:val="002060"/>
        </w:rPr>
        <w:t xml:space="preserve"> </w:t>
      </w:r>
    </w:p>
    <w:p w14:paraId="3BF59F1C" w14:textId="34BA1E02" w:rsid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61073EB1" w14:textId="77777777" w:rsidR="00C86661" w:rsidRDefault="00C86661" w:rsidP="00DB6F3B">
      <w:pPr>
        <w:spacing w:line="276" w:lineRule="auto"/>
        <w:jc w:val="both"/>
        <w:rPr>
          <w:rFonts w:ascii="Times New Roman" w:hAnsi="Times New Roman" w:cs="Times New Roman"/>
          <w:sz w:val="24"/>
          <w:szCs w:val="24"/>
        </w:rPr>
      </w:pPr>
    </w:p>
    <w:p w14:paraId="1DECD886" w14:textId="77777777" w:rsidR="00C86661" w:rsidRPr="00DB6F3B" w:rsidRDefault="00C86661" w:rsidP="00DB6F3B">
      <w:pPr>
        <w:spacing w:line="276" w:lineRule="auto"/>
        <w:jc w:val="both"/>
        <w:rPr>
          <w:rFonts w:ascii="Times New Roman" w:hAnsi="Times New Roman" w:cs="Times New Roman"/>
          <w:sz w:val="24"/>
          <w:szCs w:val="24"/>
        </w:rPr>
      </w:pPr>
    </w:p>
    <w:p w14:paraId="4E525E2E" w14:textId="77777777" w:rsidR="00645CBB" w:rsidRDefault="00DB6F3B" w:rsidP="00DB6F3B">
      <w:pPr>
        <w:spacing w:line="276" w:lineRule="auto"/>
        <w:jc w:val="both"/>
        <w:rPr>
          <w:rFonts w:ascii="Times New Roman" w:hAnsi="Times New Roman" w:cs="Times New Roman"/>
          <w:b/>
          <w:bCs/>
          <w:color w:val="002060"/>
        </w:rPr>
      </w:pPr>
      <w:r w:rsidRPr="00DB6F3B">
        <w:rPr>
          <w:rFonts w:ascii="Times New Roman" w:hAnsi="Times New Roman" w:cs="Times New Roman"/>
          <w:b/>
          <w:sz w:val="24"/>
          <w:szCs w:val="24"/>
        </w:rPr>
        <w:lastRenderedPageBreak/>
        <w:t>Objetivo Específico:</w:t>
      </w:r>
      <w:r w:rsidRPr="00A25AAE">
        <w:rPr>
          <w:rFonts w:ascii="Times New Roman" w:hAnsi="Times New Roman" w:cs="Times New Roman"/>
          <w:b/>
          <w:bCs/>
          <w:color w:val="002060"/>
        </w:rPr>
        <w:t xml:space="preserve"> </w:t>
      </w:r>
    </w:p>
    <w:p w14:paraId="58E5C8B7" w14:textId="101D47A6" w:rsid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Fortalecer la capacidad de la Dirección Ejecutiva de la Comisión de Fomento a la Tecnificación del Sistema Nacional de Riego en la eficientización del uso del agua en la agricultura y el uso de energía limpia y/o renovable.</w:t>
      </w:r>
    </w:p>
    <w:p w14:paraId="5D115A64" w14:textId="77777777" w:rsidR="00C86661" w:rsidRDefault="00C86661" w:rsidP="00991F22">
      <w:pPr>
        <w:pStyle w:val="Sinespaciado"/>
      </w:pPr>
    </w:p>
    <w:p w14:paraId="105A2807" w14:textId="1998D6D0" w:rsidR="00A81E01" w:rsidRDefault="00444FCB"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DESEMPEÑO DE </w:t>
      </w:r>
      <w:r w:rsidR="00904641">
        <w:rPr>
          <w:rFonts w:ascii="Times New Roman" w:hAnsi="Times New Roman" w:cs="Times New Roman"/>
          <w:b/>
          <w:sz w:val="24"/>
          <w:szCs w:val="24"/>
        </w:rPr>
        <w:t xml:space="preserve">PLANES, </w:t>
      </w:r>
      <w:r>
        <w:rPr>
          <w:rFonts w:ascii="Times New Roman" w:hAnsi="Times New Roman" w:cs="Times New Roman"/>
          <w:b/>
          <w:sz w:val="24"/>
          <w:szCs w:val="24"/>
        </w:rPr>
        <w:t>PROGRÁMAS Y PROYECTOS</w:t>
      </w:r>
    </w:p>
    <w:p w14:paraId="1BBBAD29" w14:textId="77777777" w:rsidR="00444FCB" w:rsidRPr="00C86661" w:rsidRDefault="00444FCB" w:rsidP="00C86661">
      <w:pPr>
        <w:pStyle w:val="Sinespaciado"/>
      </w:pPr>
    </w:p>
    <w:p w14:paraId="682EB75F" w14:textId="77777777" w:rsidR="00326B08" w:rsidRDefault="00326B08" w:rsidP="00326B08">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Asistencia Técnica Proyecto Mi Frontera RD.</w:t>
      </w:r>
    </w:p>
    <w:p w14:paraId="633DAF05" w14:textId="77777777" w:rsidR="00326B08" w:rsidRDefault="00326B08" w:rsidP="00326B08">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Trimestre abril – diciembre 2024.</w:t>
      </w:r>
    </w:p>
    <w:p w14:paraId="171BEE8A" w14:textId="77777777" w:rsidR="00904641" w:rsidRDefault="00904641" w:rsidP="00A81E01">
      <w:pPr>
        <w:pStyle w:val="Sinespaciado"/>
        <w:spacing w:line="276" w:lineRule="auto"/>
        <w:jc w:val="both"/>
        <w:rPr>
          <w:rFonts w:ascii="Times New Roman" w:hAnsi="Times New Roman" w:cs="Times New Roman"/>
          <w:b/>
          <w:sz w:val="24"/>
          <w:szCs w:val="24"/>
        </w:rPr>
      </w:pPr>
    </w:p>
    <w:p w14:paraId="311E3018" w14:textId="39BCE954" w:rsidR="00EF6846" w:rsidRDefault="00EF6846" w:rsidP="00EF68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 cronograma de trabajo pautado por Tecnificación Nacional de Riego y </w:t>
      </w:r>
      <w:r w:rsidR="00C61C62">
        <w:rPr>
          <w:rFonts w:ascii="Times New Roman" w:hAnsi="Times New Roman" w:cs="Times New Roman"/>
          <w:sz w:val="24"/>
          <w:szCs w:val="24"/>
        </w:rPr>
        <w:t xml:space="preserve">el </w:t>
      </w:r>
      <w:r w:rsidR="00C61C62" w:rsidRPr="003B34CD">
        <w:rPr>
          <w:rFonts w:ascii="Times New Roman" w:hAnsi="Times New Roman" w:cs="Times New Roman"/>
        </w:rPr>
        <w:t>Programa de Conectar Asentamientos Humanos al Desarrollo (CAHD)</w:t>
      </w:r>
      <w:r>
        <w:rPr>
          <w:rFonts w:ascii="Times New Roman" w:hAnsi="Times New Roman" w:cs="Times New Roman"/>
          <w:sz w:val="24"/>
          <w:szCs w:val="24"/>
        </w:rPr>
        <w:t xml:space="preserve">, tiene </w:t>
      </w:r>
      <w:r w:rsidR="00AC5216">
        <w:rPr>
          <w:rFonts w:ascii="Times New Roman" w:hAnsi="Times New Roman" w:cs="Times New Roman"/>
          <w:sz w:val="24"/>
          <w:szCs w:val="24"/>
        </w:rPr>
        <w:t>una duración</w:t>
      </w:r>
      <w:r>
        <w:rPr>
          <w:rFonts w:ascii="Times New Roman" w:hAnsi="Times New Roman" w:cs="Times New Roman"/>
          <w:sz w:val="24"/>
          <w:szCs w:val="24"/>
        </w:rPr>
        <w:t xml:space="preserve"> de </w:t>
      </w:r>
      <w:r w:rsidR="00C61C62">
        <w:rPr>
          <w:rFonts w:ascii="Times New Roman" w:hAnsi="Times New Roman" w:cs="Times New Roman"/>
          <w:sz w:val="24"/>
          <w:szCs w:val="24"/>
        </w:rPr>
        <w:t>6</w:t>
      </w:r>
      <w:r>
        <w:rPr>
          <w:rFonts w:ascii="Times New Roman" w:hAnsi="Times New Roman" w:cs="Times New Roman"/>
          <w:sz w:val="24"/>
          <w:szCs w:val="24"/>
        </w:rPr>
        <w:t xml:space="preserve"> meses en los cuales su alcance contempla la entrega de productos que </w:t>
      </w:r>
      <w:r w:rsidR="00C61C62">
        <w:rPr>
          <w:rFonts w:ascii="Times New Roman" w:hAnsi="Times New Roman" w:cs="Times New Roman"/>
          <w:sz w:val="24"/>
          <w:szCs w:val="24"/>
        </w:rPr>
        <w:t xml:space="preserve">consiste en </w:t>
      </w:r>
      <w:r w:rsidR="002713BF">
        <w:rPr>
          <w:rFonts w:ascii="Times New Roman" w:hAnsi="Times New Roman" w:cs="Times New Roman"/>
          <w:sz w:val="24"/>
          <w:szCs w:val="24"/>
        </w:rPr>
        <w:t xml:space="preserve">perfiles de 50 comunidades producto de la evaluación de diferentes factores que indican la viabilidad de la implementación de </w:t>
      </w:r>
      <w:r w:rsidR="003176B6">
        <w:rPr>
          <w:rFonts w:ascii="Times New Roman" w:hAnsi="Times New Roman" w:cs="Times New Roman"/>
          <w:sz w:val="24"/>
          <w:szCs w:val="24"/>
        </w:rPr>
        <w:t>proyectos de desarrollo agropecuario.</w:t>
      </w:r>
    </w:p>
    <w:p w14:paraId="6E27DA3D" w14:textId="77777777" w:rsidR="00EF6846" w:rsidRDefault="00EF6846" w:rsidP="00EF6846">
      <w:pPr>
        <w:pStyle w:val="Sinespaciado"/>
        <w:spacing w:line="276" w:lineRule="auto"/>
        <w:jc w:val="both"/>
        <w:rPr>
          <w:rFonts w:ascii="Times New Roman" w:hAnsi="Times New Roman" w:cs="Times New Roman"/>
          <w:sz w:val="24"/>
          <w:szCs w:val="24"/>
        </w:rPr>
      </w:pPr>
    </w:p>
    <w:p w14:paraId="31DAC757" w14:textId="5AE843D5" w:rsidR="00EF6846" w:rsidRDefault="003176B6" w:rsidP="00EF68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programación de trabajo </w:t>
      </w:r>
      <w:r w:rsidR="00AC5216">
        <w:rPr>
          <w:rFonts w:ascii="Times New Roman" w:hAnsi="Times New Roman" w:cs="Times New Roman"/>
          <w:sz w:val="24"/>
          <w:szCs w:val="24"/>
        </w:rPr>
        <w:t>fue cumplida en su totalidad culminando con la remisión de los diferentes perfiles de manera digital</w:t>
      </w:r>
      <w:r w:rsidR="00550E45">
        <w:rPr>
          <w:rFonts w:ascii="Times New Roman" w:hAnsi="Times New Roman" w:cs="Times New Roman"/>
          <w:sz w:val="24"/>
          <w:szCs w:val="24"/>
        </w:rPr>
        <w:t>, tal como se muestra a continuación:</w:t>
      </w:r>
    </w:p>
    <w:p w14:paraId="793EC16C" w14:textId="77777777" w:rsidR="00550E45" w:rsidRDefault="00550E45" w:rsidP="00EF6846">
      <w:pPr>
        <w:pStyle w:val="Sinespaciado"/>
        <w:spacing w:line="276" w:lineRule="auto"/>
        <w:jc w:val="both"/>
        <w:rPr>
          <w:rFonts w:ascii="Times New Roman" w:hAnsi="Times New Roman" w:cs="Times New Roman"/>
          <w:sz w:val="24"/>
          <w:szCs w:val="24"/>
        </w:rPr>
      </w:pPr>
    </w:p>
    <w:tbl>
      <w:tblPr>
        <w:tblStyle w:val="Tablaconcuadrcula"/>
        <w:tblW w:w="10201" w:type="dxa"/>
        <w:jc w:val="center"/>
        <w:tblLook w:val="04A0" w:firstRow="1" w:lastRow="0" w:firstColumn="1" w:lastColumn="0" w:noHBand="0" w:noVBand="1"/>
      </w:tblPr>
      <w:tblGrid>
        <w:gridCol w:w="569"/>
        <w:gridCol w:w="3896"/>
        <w:gridCol w:w="964"/>
        <w:gridCol w:w="616"/>
        <w:gridCol w:w="613"/>
        <w:gridCol w:w="669"/>
        <w:gridCol w:w="629"/>
        <w:gridCol w:w="682"/>
        <w:gridCol w:w="571"/>
        <w:gridCol w:w="992"/>
      </w:tblGrid>
      <w:tr w:rsidR="0082545C" w14:paraId="5A37D1FB" w14:textId="77777777" w:rsidTr="00583C2C">
        <w:trPr>
          <w:jc w:val="center"/>
        </w:trPr>
        <w:tc>
          <w:tcPr>
            <w:tcW w:w="10201" w:type="dxa"/>
            <w:gridSpan w:val="10"/>
            <w:shd w:val="clear" w:color="auto" w:fill="2F5496" w:themeFill="accent1" w:themeFillShade="BF"/>
          </w:tcPr>
          <w:p w14:paraId="26C121BB" w14:textId="77777777" w:rsidR="0082545C" w:rsidRPr="00E05FED" w:rsidRDefault="0082545C" w:rsidP="00583C2C">
            <w:pPr>
              <w:pStyle w:val="Sinespaciado"/>
              <w:spacing w:line="276" w:lineRule="auto"/>
              <w:jc w:val="center"/>
              <w:rPr>
                <w:rFonts w:ascii="Times New Roman" w:hAnsi="Times New Roman" w:cs="Times New Roman"/>
                <w:b/>
                <w:bCs/>
                <w:color w:val="FFFFFF" w:themeColor="background1"/>
                <w:szCs w:val="24"/>
              </w:rPr>
            </w:pPr>
            <w:r w:rsidRPr="00E05FED">
              <w:rPr>
                <w:rFonts w:ascii="Times New Roman" w:hAnsi="Times New Roman" w:cs="Times New Roman"/>
                <w:b/>
                <w:bCs/>
                <w:color w:val="FFFFFF" w:themeColor="background1"/>
                <w:szCs w:val="24"/>
              </w:rPr>
              <w:t>CRONOGRAMA DE ASISTENCIA TÉCNICA</w:t>
            </w:r>
          </w:p>
        </w:tc>
      </w:tr>
      <w:tr w:rsidR="0082545C" w14:paraId="1DDA6158" w14:textId="77777777" w:rsidTr="00583C2C">
        <w:trPr>
          <w:jc w:val="center"/>
        </w:trPr>
        <w:tc>
          <w:tcPr>
            <w:tcW w:w="569" w:type="dxa"/>
            <w:vMerge w:val="restart"/>
            <w:shd w:val="clear" w:color="auto" w:fill="BFBFBF" w:themeFill="background1" w:themeFillShade="BF"/>
            <w:vAlign w:val="center"/>
          </w:tcPr>
          <w:p w14:paraId="2A7F7C3A"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No.</w:t>
            </w:r>
          </w:p>
        </w:tc>
        <w:tc>
          <w:tcPr>
            <w:tcW w:w="3896" w:type="dxa"/>
            <w:vMerge w:val="restart"/>
            <w:shd w:val="clear" w:color="auto" w:fill="BFBFBF" w:themeFill="background1" w:themeFillShade="BF"/>
            <w:vAlign w:val="center"/>
          </w:tcPr>
          <w:p w14:paraId="77CD8214"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Detalle</w:t>
            </w:r>
          </w:p>
        </w:tc>
        <w:tc>
          <w:tcPr>
            <w:tcW w:w="964" w:type="dxa"/>
            <w:vMerge w:val="restart"/>
            <w:shd w:val="clear" w:color="auto" w:fill="BFBFBF" w:themeFill="background1" w:themeFillShade="BF"/>
            <w:vAlign w:val="center"/>
          </w:tcPr>
          <w:p w14:paraId="22041E45" w14:textId="77777777" w:rsidR="0082545C" w:rsidRPr="00E05FED" w:rsidRDefault="0082545C" w:rsidP="00583C2C">
            <w:pPr>
              <w:pStyle w:val="Sinespaciado"/>
              <w:spacing w:line="276" w:lineRule="auto"/>
              <w:jc w:val="center"/>
              <w:rPr>
                <w:rFonts w:ascii="Times New Roman" w:hAnsi="Times New Roman" w:cs="Times New Roman"/>
                <w:b/>
                <w:bCs/>
                <w:szCs w:val="24"/>
              </w:rPr>
            </w:pPr>
            <w:proofErr w:type="spellStart"/>
            <w:r w:rsidRPr="00E05FED">
              <w:rPr>
                <w:rFonts w:ascii="Times New Roman" w:hAnsi="Times New Roman" w:cs="Times New Roman"/>
                <w:b/>
                <w:bCs/>
                <w:szCs w:val="24"/>
              </w:rPr>
              <w:t>Resp</w:t>
            </w:r>
            <w:proofErr w:type="spellEnd"/>
            <w:r w:rsidRPr="00E05FED">
              <w:rPr>
                <w:rFonts w:ascii="Times New Roman" w:hAnsi="Times New Roman" w:cs="Times New Roman"/>
                <w:b/>
                <w:bCs/>
                <w:szCs w:val="24"/>
              </w:rPr>
              <w:t>.</w:t>
            </w:r>
          </w:p>
        </w:tc>
        <w:tc>
          <w:tcPr>
            <w:tcW w:w="3780" w:type="dxa"/>
            <w:gridSpan w:val="6"/>
            <w:shd w:val="clear" w:color="auto" w:fill="BFBFBF" w:themeFill="background1" w:themeFillShade="BF"/>
          </w:tcPr>
          <w:p w14:paraId="130A113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Cronograma</w:t>
            </w:r>
          </w:p>
        </w:tc>
        <w:tc>
          <w:tcPr>
            <w:tcW w:w="992" w:type="dxa"/>
            <w:vMerge w:val="restart"/>
            <w:shd w:val="clear" w:color="auto" w:fill="BFBFBF" w:themeFill="background1" w:themeFillShade="BF"/>
          </w:tcPr>
          <w:p w14:paraId="04431DC9" w14:textId="77777777" w:rsidR="0082545C" w:rsidRPr="00E05FED"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Estatus del avance (%)</w:t>
            </w:r>
          </w:p>
        </w:tc>
      </w:tr>
      <w:tr w:rsidR="0082545C" w14:paraId="3DCAB3B2" w14:textId="77777777" w:rsidTr="00583C2C">
        <w:trPr>
          <w:jc w:val="center"/>
        </w:trPr>
        <w:tc>
          <w:tcPr>
            <w:tcW w:w="569" w:type="dxa"/>
            <w:vMerge/>
            <w:shd w:val="clear" w:color="auto" w:fill="BFBFBF" w:themeFill="background1" w:themeFillShade="BF"/>
          </w:tcPr>
          <w:p w14:paraId="5DD51EB8"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54086A0F"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61D9ACE5" w14:textId="77777777" w:rsidR="0082545C" w:rsidRDefault="0082545C" w:rsidP="00583C2C">
            <w:pPr>
              <w:pStyle w:val="Sinespaciado"/>
              <w:spacing w:line="276" w:lineRule="auto"/>
              <w:jc w:val="both"/>
              <w:rPr>
                <w:rFonts w:ascii="Times New Roman" w:hAnsi="Times New Roman" w:cs="Times New Roman"/>
                <w:szCs w:val="24"/>
              </w:rPr>
            </w:pPr>
          </w:p>
        </w:tc>
        <w:tc>
          <w:tcPr>
            <w:tcW w:w="3780" w:type="dxa"/>
            <w:gridSpan w:val="6"/>
            <w:shd w:val="clear" w:color="auto" w:fill="BFBFBF" w:themeFill="background1" w:themeFillShade="BF"/>
          </w:tcPr>
          <w:p w14:paraId="76CAB929"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2024</w:t>
            </w:r>
          </w:p>
        </w:tc>
        <w:tc>
          <w:tcPr>
            <w:tcW w:w="992" w:type="dxa"/>
            <w:vMerge/>
            <w:shd w:val="clear" w:color="auto" w:fill="BFBFBF" w:themeFill="background1" w:themeFillShade="BF"/>
          </w:tcPr>
          <w:p w14:paraId="5A2E5048"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2363AE60" w14:textId="77777777" w:rsidTr="00583C2C">
        <w:trPr>
          <w:jc w:val="center"/>
        </w:trPr>
        <w:tc>
          <w:tcPr>
            <w:tcW w:w="569" w:type="dxa"/>
            <w:vMerge/>
            <w:shd w:val="clear" w:color="auto" w:fill="BFBFBF" w:themeFill="background1" w:themeFillShade="BF"/>
          </w:tcPr>
          <w:p w14:paraId="245C8FD4"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0E067B88"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29BDB6C5" w14:textId="77777777" w:rsidR="0082545C" w:rsidRDefault="0082545C" w:rsidP="00583C2C">
            <w:pPr>
              <w:pStyle w:val="Sinespaciado"/>
              <w:spacing w:line="276" w:lineRule="auto"/>
              <w:jc w:val="both"/>
              <w:rPr>
                <w:rFonts w:ascii="Times New Roman" w:hAnsi="Times New Roman" w:cs="Times New Roman"/>
                <w:szCs w:val="24"/>
              </w:rPr>
            </w:pPr>
          </w:p>
        </w:tc>
        <w:tc>
          <w:tcPr>
            <w:tcW w:w="1898" w:type="dxa"/>
            <w:gridSpan w:val="3"/>
            <w:shd w:val="clear" w:color="auto" w:fill="BFBFBF" w:themeFill="background1" w:themeFillShade="BF"/>
          </w:tcPr>
          <w:p w14:paraId="6E197D6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T1</w:t>
            </w:r>
          </w:p>
        </w:tc>
        <w:tc>
          <w:tcPr>
            <w:tcW w:w="1882" w:type="dxa"/>
            <w:gridSpan w:val="3"/>
            <w:shd w:val="clear" w:color="auto" w:fill="BFBFBF" w:themeFill="background1" w:themeFillShade="BF"/>
          </w:tcPr>
          <w:p w14:paraId="62ECD074"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T2</w:t>
            </w:r>
          </w:p>
        </w:tc>
        <w:tc>
          <w:tcPr>
            <w:tcW w:w="992" w:type="dxa"/>
            <w:vMerge/>
            <w:shd w:val="clear" w:color="auto" w:fill="BFBFBF" w:themeFill="background1" w:themeFillShade="BF"/>
          </w:tcPr>
          <w:p w14:paraId="3205CBAE"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55C57110" w14:textId="77777777" w:rsidTr="00583C2C">
        <w:trPr>
          <w:jc w:val="center"/>
        </w:trPr>
        <w:tc>
          <w:tcPr>
            <w:tcW w:w="569" w:type="dxa"/>
            <w:vMerge/>
            <w:shd w:val="clear" w:color="auto" w:fill="BFBFBF" w:themeFill="background1" w:themeFillShade="BF"/>
          </w:tcPr>
          <w:p w14:paraId="42255C63" w14:textId="77777777" w:rsidR="0082545C" w:rsidRDefault="0082545C" w:rsidP="00583C2C">
            <w:pPr>
              <w:pStyle w:val="Sinespaciado"/>
              <w:spacing w:line="276" w:lineRule="auto"/>
              <w:jc w:val="both"/>
              <w:rPr>
                <w:rFonts w:ascii="Times New Roman" w:hAnsi="Times New Roman" w:cs="Times New Roman"/>
                <w:szCs w:val="24"/>
              </w:rPr>
            </w:pPr>
          </w:p>
        </w:tc>
        <w:tc>
          <w:tcPr>
            <w:tcW w:w="3896" w:type="dxa"/>
            <w:vMerge/>
            <w:shd w:val="clear" w:color="auto" w:fill="BFBFBF" w:themeFill="background1" w:themeFillShade="BF"/>
          </w:tcPr>
          <w:p w14:paraId="2E560EB1" w14:textId="77777777" w:rsidR="0082545C" w:rsidRDefault="0082545C" w:rsidP="00583C2C">
            <w:pPr>
              <w:pStyle w:val="Sinespaciado"/>
              <w:spacing w:line="276" w:lineRule="auto"/>
              <w:jc w:val="both"/>
              <w:rPr>
                <w:rFonts w:ascii="Times New Roman" w:hAnsi="Times New Roman" w:cs="Times New Roman"/>
                <w:szCs w:val="24"/>
              </w:rPr>
            </w:pPr>
          </w:p>
        </w:tc>
        <w:tc>
          <w:tcPr>
            <w:tcW w:w="964" w:type="dxa"/>
            <w:vMerge/>
            <w:shd w:val="clear" w:color="auto" w:fill="BFBFBF" w:themeFill="background1" w:themeFillShade="BF"/>
          </w:tcPr>
          <w:p w14:paraId="367E7624" w14:textId="77777777" w:rsidR="0082545C" w:rsidRDefault="0082545C" w:rsidP="00583C2C">
            <w:pPr>
              <w:pStyle w:val="Sinespaciado"/>
              <w:spacing w:line="276" w:lineRule="auto"/>
              <w:jc w:val="both"/>
              <w:rPr>
                <w:rFonts w:ascii="Times New Roman" w:hAnsi="Times New Roman" w:cs="Times New Roman"/>
                <w:szCs w:val="24"/>
              </w:rPr>
            </w:pPr>
          </w:p>
        </w:tc>
        <w:tc>
          <w:tcPr>
            <w:tcW w:w="616" w:type="dxa"/>
            <w:shd w:val="clear" w:color="auto" w:fill="BFBFBF" w:themeFill="background1" w:themeFillShade="BF"/>
          </w:tcPr>
          <w:p w14:paraId="2C8714C0"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Ene</w:t>
            </w:r>
          </w:p>
        </w:tc>
        <w:tc>
          <w:tcPr>
            <w:tcW w:w="613" w:type="dxa"/>
            <w:shd w:val="clear" w:color="auto" w:fill="BFBFBF" w:themeFill="background1" w:themeFillShade="BF"/>
          </w:tcPr>
          <w:p w14:paraId="5533E323"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Feb</w:t>
            </w:r>
          </w:p>
        </w:tc>
        <w:tc>
          <w:tcPr>
            <w:tcW w:w="669" w:type="dxa"/>
            <w:shd w:val="clear" w:color="auto" w:fill="BFBFBF" w:themeFill="background1" w:themeFillShade="BF"/>
          </w:tcPr>
          <w:p w14:paraId="429DAA4E"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Mar</w:t>
            </w:r>
          </w:p>
        </w:tc>
        <w:tc>
          <w:tcPr>
            <w:tcW w:w="629" w:type="dxa"/>
            <w:shd w:val="clear" w:color="auto" w:fill="BFBFBF" w:themeFill="background1" w:themeFillShade="BF"/>
          </w:tcPr>
          <w:p w14:paraId="359B3E17"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Abr</w:t>
            </w:r>
          </w:p>
        </w:tc>
        <w:tc>
          <w:tcPr>
            <w:tcW w:w="682" w:type="dxa"/>
            <w:shd w:val="clear" w:color="auto" w:fill="BFBFBF" w:themeFill="background1" w:themeFillShade="BF"/>
          </w:tcPr>
          <w:p w14:paraId="1FA9C456"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May</w:t>
            </w:r>
          </w:p>
        </w:tc>
        <w:tc>
          <w:tcPr>
            <w:tcW w:w="571" w:type="dxa"/>
            <w:shd w:val="clear" w:color="auto" w:fill="BFBFBF" w:themeFill="background1" w:themeFillShade="BF"/>
          </w:tcPr>
          <w:p w14:paraId="4EDDD1C3" w14:textId="77777777" w:rsidR="0082545C" w:rsidRPr="00E05FED" w:rsidRDefault="0082545C" w:rsidP="00583C2C">
            <w:pPr>
              <w:pStyle w:val="Sinespaciado"/>
              <w:spacing w:line="276" w:lineRule="auto"/>
              <w:jc w:val="center"/>
              <w:rPr>
                <w:rFonts w:ascii="Times New Roman" w:hAnsi="Times New Roman" w:cs="Times New Roman"/>
                <w:b/>
                <w:bCs/>
                <w:szCs w:val="24"/>
              </w:rPr>
            </w:pPr>
            <w:r w:rsidRPr="00E05FED">
              <w:rPr>
                <w:rFonts w:ascii="Times New Roman" w:hAnsi="Times New Roman" w:cs="Times New Roman"/>
                <w:b/>
                <w:bCs/>
                <w:szCs w:val="24"/>
              </w:rPr>
              <w:t>Jun</w:t>
            </w:r>
          </w:p>
        </w:tc>
        <w:tc>
          <w:tcPr>
            <w:tcW w:w="992" w:type="dxa"/>
            <w:vMerge/>
            <w:shd w:val="clear" w:color="auto" w:fill="BFBFBF" w:themeFill="background1" w:themeFillShade="BF"/>
          </w:tcPr>
          <w:p w14:paraId="2EC4FA5C" w14:textId="77777777" w:rsidR="0082545C" w:rsidRPr="00E05FED" w:rsidRDefault="0082545C" w:rsidP="00583C2C">
            <w:pPr>
              <w:pStyle w:val="Sinespaciado"/>
              <w:spacing w:line="276" w:lineRule="auto"/>
              <w:jc w:val="center"/>
              <w:rPr>
                <w:rFonts w:ascii="Times New Roman" w:hAnsi="Times New Roman" w:cs="Times New Roman"/>
                <w:b/>
                <w:bCs/>
                <w:szCs w:val="24"/>
              </w:rPr>
            </w:pPr>
          </w:p>
        </w:tc>
      </w:tr>
      <w:tr w:rsidR="0082545C" w14:paraId="3767E2BC" w14:textId="77777777" w:rsidTr="00583C2C">
        <w:trPr>
          <w:jc w:val="center"/>
        </w:trPr>
        <w:tc>
          <w:tcPr>
            <w:tcW w:w="569" w:type="dxa"/>
            <w:shd w:val="clear" w:color="auto" w:fill="B4C6E7" w:themeFill="accent1" w:themeFillTint="66"/>
          </w:tcPr>
          <w:p w14:paraId="128F6442"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1</w:t>
            </w:r>
          </w:p>
        </w:tc>
        <w:tc>
          <w:tcPr>
            <w:tcW w:w="8640" w:type="dxa"/>
            <w:gridSpan w:val="8"/>
            <w:shd w:val="clear" w:color="auto" w:fill="B4C6E7" w:themeFill="accent1" w:themeFillTint="66"/>
          </w:tcPr>
          <w:p w14:paraId="2205EB9B" w14:textId="77777777" w:rsidR="0082545C" w:rsidRPr="008A56C9" w:rsidRDefault="0082545C" w:rsidP="00583C2C">
            <w:pPr>
              <w:pStyle w:val="Sinespaciado"/>
              <w:spacing w:line="276" w:lineRule="auto"/>
              <w:jc w:val="both"/>
              <w:rPr>
                <w:rFonts w:ascii="Times New Roman" w:hAnsi="Times New Roman" w:cs="Times New Roman"/>
                <w:b/>
                <w:bCs/>
                <w:szCs w:val="24"/>
              </w:rPr>
            </w:pPr>
            <w:r w:rsidRPr="008A56C9">
              <w:rPr>
                <w:rFonts w:ascii="Times New Roman" w:hAnsi="Times New Roman" w:cs="Times New Roman"/>
                <w:b/>
                <w:bCs/>
                <w:szCs w:val="24"/>
              </w:rPr>
              <w:t>INICIO DE LA ASISTENCIA TÉCNICA</w:t>
            </w:r>
          </w:p>
        </w:tc>
        <w:tc>
          <w:tcPr>
            <w:tcW w:w="992" w:type="dxa"/>
            <w:shd w:val="clear" w:color="auto" w:fill="B4C6E7" w:themeFill="accent1" w:themeFillTint="66"/>
            <w:vAlign w:val="center"/>
          </w:tcPr>
          <w:p w14:paraId="582C528D" w14:textId="77777777" w:rsidR="0082545C" w:rsidRPr="00186983"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44AC080B" w14:textId="77777777" w:rsidTr="00583C2C">
        <w:trPr>
          <w:jc w:val="center"/>
        </w:trPr>
        <w:tc>
          <w:tcPr>
            <w:tcW w:w="569" w:type="dxa"/>
          </w:tcPr>
          <w:p w14:paraId="27721546"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1.1</w:t>
            </w:r>
          </w:p>
        </w:tc>
        <w:tc>
          <w:tcPr>
            <w:tcW w:w="3896" w:type="dxa"/>
          </w:tcPr>
          <w:p w14:paraId="5EA6E323"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Análisis de las informaciones</w:t>
            </w:r>
          </w:p>
        </w:tc>
        <w:tc>
          <w:tcPr>
            <w:tcW w:w="964" w:type="dxa"/>
            <w:vAlign w:val="center"/>
          </w:tcPr>
          <w:p w14:paraId="4364A535"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0722C6E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5C34A3C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6A7B83F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1F82C54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76D6AB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247B59C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B2EFCF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079ECA25" w14:textId="77777777" w:rsidTr="00583C2C">
        <w:trPr>
          <w:jc w:val="center"/>
        </w:trPr>
        <w:tc>
          <w:tcPr>
            <w:tcW w:w="569" w:type="dxa"/>
          </w:tcPr>
          <w:p w14:paraId="16BD6631"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1.2</w:t>
            </w:r>
          </w:p>
        </w:tc>
        <w:tc>
          <w:tcPr>
            <w:tcW w:w="3896" w:type="dxa"/>
          </w:tcPr>
          <w:p w14:paraId="7B061142"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Coordinación y realización de reuniones</w:t>
            </w:r>
          </w:p>
        </w:tc>
        <w:tc>
          <w:tcPr>
            <w:tcW w:w="964" w:type="dxa"/>
            <w:vAlign w:val="center"/>
          </w:tcPr>
          <w:p w14:paraId="32D0F84E"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15D28E6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9AD8C2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1E6E81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261D8F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ECCB70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3E96255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1244604"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6CADD27" w14:textId="77777777" w:rsidTr="00583C2C">
        <w:trPr>
          <w:jc w:val="center"/>
        </w:trPr>
        <w:tc>
          <w:tcPr>
            <w:tcW w:w="569" w:type="dxa"/>
          </w:tcPr>
          <w:p w14:paraId="71BD93E0"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1.3</w:t>
            </w:r>
          </w:p>
        </w:tc>
        <w:tc>
          <w:tcPr>
            <w:tcW w:w="3896" w:type="dxa"/>
          </w:tcPr>
          <w:p w14:paraId="10DEFF8D"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Determinación de Metodología</w:t>
            </w:r>
          </w:p>
        </w:tc>
        <w:tc>
          <w:tcPr>
            <w:tcW w:w="964" w:type="dxa"/>
            <w:vAlign w:val="center"/>
          </w:tcPr>
          <w:p w14:paraId="55FE6B6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1C6B74E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6170D95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14F08D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1013145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46FF5D1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DA20F6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5D3574B3"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29F759F" w14:textId="77777777" w:rsidTr="00583C2C">
        <w:trPr>
          <w:jc w:val="center"/>
        </w:trPr>
        <w:tc>
          <w:tcPr>
            <w:tcW w:w="569" w:type="dxa"/>
          </w:tcPr>
          <w:p w14:paraId="0F93111D"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1.4</w:t>
            </w:r>
          </w:p>
        </w:tc>
        <w:tc>
          <w:tcPr>
            <w:tcW w:w="3896" w:type="dxa"/>
          </w:tcPr>
          <w:p w14:paraId="18044740" w14:textId="77777777" w:rsidR="0082545C" w:rsidRPr="008F686E" w:rsidRDefault="0082545C" w:rsidP="00583C2C">
            <w:pPr>
              <w:pStyle w:val="Sinespaciado"/>
              <w:spacing w:line="276" w:lineRule="auto"/>
              <w:jc w:val="both"/>
              <w:rPr>
                <w:rFonts w:ascii="Times New Roman" w:hAnsi="Times New Roman" w:cs="Times New Roman"/>
                <w:sz w:val="20"/>
                <w:szCs w:val="20"/>
              </w:rPr>
            </w:pPr>
            <w:r w:rsidRPr="008F686E">
              <w:rPr>
                <w:rFonts w:ascii="Times New Roman" w:hAnsi="Times New Roman" w:cs="Times New Roman"/>
                <w:sz w:val="20"/>
                <w:szCs w:val="20"/>
              </w:rPr>
              <w:t>Socialización y Aprobación de Metodología</w:t>
            </w:r>
          </w:p>
        </w:tc>
        <w:tc>
          <w:tcPr>
            <w:tcW w:w="964" w:type="dxa"/>
            <w:vAlign w:val="center"/>
          </w:tcPr>
          <w:p w14:paraId="772E2130"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sidRPr="008F686E">
              <w:rPr>
                <w:rFonts w:ascii="Times New Roman" w:hAnsi="Times New Roman" w:cs="Times New Roman"/>
                <w:sz w:val="20"/>
                <w:szCs w:val="20"/>
              </w:rPr>
              <w:t>TNR</w:t>
            </w:r>
          </w:p>
        </w:tc>
        <w:tc>
          <w:tcPr>
            <w:tcW w:w="616" w:type="dxa"/>
            <w:shd w:val="clear" w:color="auto" w:fill="FF0000"/>
          </w:tcPr>
          <w:p w14:paraId="3FBC1E7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2EE9374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3F9C72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05902E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51D0F71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58A3F66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530F7CF"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C823987" w14:textId="77777777" w:rsidTr="00583C2C">
        <w:trPr>
          <w:jc w:val="center"/>
        </w:trPr>
        <w:tc>
          <w:tcPr>
            <w:tcW w:w="569" w:type="dxa"/>
            <w:shd w:val="clear" w:color="auto" w:fill="B4C6E7" w:themeFill="accent1" w:themeFillTint="66"/>
          </w:tcPr>
          <w:p w14:paraId="1A704229" w14:textId="77777777" w:rsidR="0082545C" w:rsidRPr="008A56C9" w:rsidRDefault="0082545C" w:rsidP="00583C2C">
            <w:pPr>
              <w:pStyle w:val="Sinespaciado"/>
              <w:spacing w:line="276" w:lineRule="auto"/>
              <w:jc w:val="center"/>
              <w:rPr>
                <w:rFonts w:ascii="Times New Roman" w:hAnsi="Times New Roman" w:cs="Times New Roman"/>
                <w:b/>
                <w:bCs/>
                <w:sz w:val="20"/>
                <w:szCs w:val="20"/>
              </w:rPr>
            </w:pPr>
            <w:r w:rsidRPr="008A56C9">
              <w:rPr>
                <w:rFonts w:ascii="Times New Roman" w:hAnsi="Times New Roman" w:cs="Times New Roman"/>
                <w:b/>
                <w:bCs/>
                <w:szCs w:val="24"/>
              </w:rPr>
              <w:t>2</w:t>
            </w:r>
          </w:p>
        </w:tc>
        <w:tc>
          <w:tcPr>
            <w:tcW w:w="8640" w:type="dxa"/>
            <w:gridSpan w:val="8"/>
            <w:shd w:val="clear" w:color="auto" w:fill="B4C6E7" w:themeFill="accent1" w:themeFillTint="66"/>
          </w:tcPr>
          <w:p w14:paraId="5FA6D9DD"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IDENTIFICACIÓN DE LOGÍSTICA A IMPLEMENTAR</w:t>
            </w:r>
          </w:p>
        </w:tc>
        <w:tc>
          <w:tcPr>
            <w:tcW w:w="992" w:type="dxa"/>
            <w:shd w:val="clear" w:color="auto" w:fill="B4C6E7" w:themeFill="accent1" w:themeFillTint="66"/>
            <w:vAlign w:val="center"/>
          </w:tcPr>
          <w:p w14:paraId="1F00CB41"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5A80320E" w14:textId="77777777" w:rsidTr="00583C2C">
        <w:trPr>
          <w:jc w:val="center"/>
        </w:trPr>
        <w:tc>
          <w:tcPr>
            <w:tcW w:w="569" w:type="dxa"/>
          </w:tcPr>
          <w:p w14:paraId="2AE5E3B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3896" w:type="dxa"/>
          </w:tcPr>
          <w:p w14:paraId="505E6828" w14:textId="77777777" w:rsidR="0082545C" w:rsidRPr="008F686E"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Plan de visitas</w:t>
            </w:r>
          </w:p>
        </w:tc>
        <w:tc>
          <w:tcPr>
            <w:tcW w:w="964" w:type="dxa"/>
          </w:tcPr>
          <w:p w14:paraId="50CE9D9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16" w:type="dxa"/>
            <w:shd w:val="clear" w:color="auto" w:fill="FF0000"/>
          </w:tcPr>
          <w:p w14:paraId="2180D2F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662A4C8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7FC5FDF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9AC549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336859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2DAEDB8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8297BD4"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CCBAE5D" w14:textId="77777777" w:rsidTr="00583C2C">
        <w:trPr>
          <w:jc w:val="center"/>
        </w:trPr>
        <w:tc>
          <w:tcPr>
            <w:tcW w:w="569" w:type="dxa"/>
          </w:tcPr>
          <w:p w14:paraId="030D2C37"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896" w:type="dxa"/>
          </w:tcPr>
          <w:p w14:paraId="2B65E763"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Identificación de logística</w:t>
            </w:r>
          </w:p>
        </w:tc>
        <w:tc>
          <w:tcPr>
            <w:tcW w:w="964" w:type="dxa"/>
          </w:tcPr>
          <w:p w14:paraId="7F6A9DA6"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616" w:type="dxa"/>
            <w:shd w:val="clear" w:color="auto" w:fill="FF0000"/>
          </w:tcPr>
          <w:p w14:paraId="382EF49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7C6A5ED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17C4F5A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7A10233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5822D26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AEDF3C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5AF2FDB"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5191C101" w14:textId="77777777" w:rsidTr="00583C2C">
        <w:trPr>
          <w:jc w:val="center"/>
        </w:trPr>
        <w:tc>
          <w:tcPr>
            <w:tcW w:w="569" w:type="dxa"/>
            <w:shd w:val="clear" w:color="auto" w:fill="B4C6E7" w:themeFill="accent1" w:themeFillTint="66"/>
          </w:tcPr>
          <w:p w14:paraId="3CECFC67"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3</w:t>
            </w:r>
          </w:p>
        </w:tc>
        <w:tc>
          <w:tcPr>
            <w:tcW w:w="8640" w:type="dxa"/>
            <w:gridSpan w:val="8"/>
            <w:shd w:val="clear" w:color="auto" w:fill="B4C6E7" w:themeFill="accent1" w:themeFillTint="66"/>
          </w:tcPr>
          <w:p w14:paraId="6A9BD45B"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ELABORACIÓN PLAN DE TRABAJO</w:t>
            </w:r>
          </w:p>
        </w:tc>
        <w:tc>
          <w:tcPr>
            <w:tcW w:w="992" w:type="dxa"/>
            <w:shd w:val="clear" w:color="auto" w:fill="B4C6E7" w:themeFill="accent1" w:themeFillTint="66"/>
            <w:vAlign w:val="center"/>
          </w:tcPr>
          <w:p w14:paraId="772E9833"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6A233CFE" w14:textId="77777777" w:rsidTr="00583C2C">
        <w:trPr>
          <w:jc w:val="center"/>
        </w:trPr>
        <w:tc>
          <w:tcPr>
            <w:tcW w:w="569" w:type="dxa"/>
          </w:tcPr>
          <w:p w14:paraId="5FA63388"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896" w:type="dxa"/>
          </w:tcPr>
          <w:p w14:paraId="0613BF07"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plan</w:t>
            </w:r>
          </w:p>
        </w:tc>
        <w:tc>
          <w:tcPr>
            <w:tcW w:w="964" w:type="dxa"/>
          </w:tcPr>
          <w:p w14:paraId="3E94221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FF0000"/>
          </w:tcPr>
          <w:p w14:paraId="53EDCA0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646CC61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3BF9104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CF1D05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43D2E9C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0D5E81E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7DA97CB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45CE5E4" w14:textId="77777777" w:rsidTr="00583C2C">
        <w:trPr>
          <w:jc w:val="center"/>
        </w:trPr>
        <w:tc>
          <w:tcPr>
            <w:tcW w:w="569" w:type="dxa"/>
          </w:tcPr>
          <w:p w14:paraId="64E7D07C"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896" w:type="dxa"/>
          </w:tcPr>
          <w:p w14:paraId="2C361AB0"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Socialización y aprobación plan de trabajo</w:t>
            </w:r>
          </w:p>
        </w:tc>
        <w:tc>
          <w:tcPr>
            <w:tcW w:w="964" w:type="dxa"/>
          </w:tcPr>
          <w:p w14:paraId="32AA8C2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shd w:val="clear" w:color="auto" w:fill="FF0000"/>
          </w:tcPr>
          <w:p w14:paraId="53CFB9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630DC94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2EED8E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4004977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0B32D5B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383DBD8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339BA02E"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57632CF9" w14:textId="77777777" w:rsidTr="00583C2C">
        <w:trPr>
          <w:jc w:val="center"/>
        </w:trPr>
        <w:tc>
          <w:tcPr>
            <w:tcW w:w="569" w:type="dxa"/>
            <w:shd w:val="clear" w:color="auto" w:fill="B4C6E7" w:themeFill="accent1" w:themeFillTint="66"/>
          </w:tcPr>
          <w:p w14:paraId="2AEC4C39" w14:textId="77777777" w:rsidR="0082545C" w:rsidRPr="008A56C9" w:rsidRDefault="0082545C" w:rsidP="00583C2C">
            <w:pPr>
              <w:pStyle w:val="Sinespaciado"/>
              <w:spacing w:line="276" w:lineRule="auto"/>
              <w:jc w:val="center"/>
              <w:rPr>
                <w:rFonts w:ascii="Times New Roman" w:hAnsi="Times New Roman" w:cs="Times New Roman"/>
                <w:b/>
                <w:bCs/>
                <w:szCs w:val="24"/>
              </w:rPr>
            </w:pPr>
            <w:r w:rsidRPr="008A56C9">
              <w:rPr>
                <w:rFonts w:ascii="Times New Roman" w:hAnsi="Times New Roman" w:cs="Times New Roman"/>
                <w:b/>
                <w:bCs/>
                <w:szCs w:val="24"/>
              </w:rPr>
              <w:t>4</w:t>
            </w:r>
          </w:p>
        </w:tc>
        <w:tc>
          <w:tcPr>
            <w:tcW w:w="8640" w:type="dxa"/>
            <w:gridSpan w:val="8"/>
            <w:shd w:val="clear" w:color="auto" w:fill="B4C6E7" w:themeFill="accent1" w:themeFillTint="66"/>
          </w:tcPr>
          <w:p w14:paraId="4634EBDE"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szCs w:val="24"/>
              </w:rPr>
              <w:t>IMPLEMENTACIÓN PALAN DE TRABAJO</w:t>
            </w:r>
          </w:p>
        </w:tc>
        <w:tc>
          <w:tcPr>
            <w:tcW w:w="992" w:type="dxa"/>
            <w:shd w:val="clear" w:color="auto" w:fill="B4C6E7" w:themeFill="accent1" w:themeFillTint="66"/>
            <w:vAlign w:val="center"/>
          </w:tcPr>
          <w:p w14:paraId="77497039" w14:textId="77777777" w:rsidR="0082545C" w:rsidRPr="008A56C9"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48092639" w14:textId="77777777" w:rsidTr="00583C2C">
        <w:trPr>
          <w:jc w:val="center"/>
        </w:trPr>
        <w:tc>
          <w:tcPr>
            <w:tcW w:w="569" w:type="dxa"/>
          </w:tcPr>
          <w:p w14:paraId="12C12673"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3896" w:type="dxa"/>
          </w:tcPr>
          <w:p w14:paraId="16ECC307"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Realización de descensos a las comunidades</w:t>
            </w:r>
          </w:p>
        </w:tc>
        <w:tc>
          <w:tcPr>
            <w:tcW w:w="964" w:type="dxa"/>
          </w:tcPr>
          <w:p w14:paraId="14028E5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411AFB7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432ED57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76C0BF2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B7305F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6B91F8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66FCA5A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056D2AA1"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6B9B12E5" w14:textId="77777777" w:rsidTr="00583C2C">
        <w:trPr>
          <w:jc w:val="center"/>
        </w:trPr>
        <w:tc>
          <w:tcPr>
            <w:tcW w:w="569" w:type="dxa"/>
          </w:tcPr>
          <w:p w14:paraId="220C3A57"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3896" w:type="dxa"/>
          </w:tcPr>
          <w:p w14:paraId="4A26E915"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Levantamiento de informaciones</w:t>
            </w:r>
          </w:p>
        </w:tc>
        <w:tc>
          <w:tcPr>
            <w:tcW w:w="964" w:type="dxa"/>
          </w:tcPr>
          <w:p w14:paraId="51C89D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184C2D6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shd w:val="clear" w:color="auto" w:fill="FF0000"/>
          </w:tcPr>
          <w:p w14:paraId="3D77655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2878BEE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B3FC7F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8E7C6E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0EC6097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5E65347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3A81989" w14:textId="77777777" w:rsidTr="00583C2C">
        <w:trPr>
          <w:jc w:val="center"/>
        </w:trPr>
        <w:tc>
          <w:tcPr>
            <w:tcW w:w="569" w:type="dxa"/>
          </w:tcPr>
          <w:p w14:paraId="3730CE95"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3896" w:type="dxa"/>
          </w:tcPr>
          <w:p w14:paraId="6671F97A"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reportes de visitas</w:t>
            </w:r>
          </w:p>
        </w:tc>
        <w:tc>
          <w:tcPr>
            <w:tcW w:w="964" w:type="dxa"/>
          </w:tcPr>
          <w:p w14:paraId="3D7CA4D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71CDD9E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012D331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3E0C8C8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02772AB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30ADE14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19A943BC"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0D9837F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27857D1" w14:textId="77777777" w:rsidTr="00583C2C">
        <w:trPr>
          <w:jc w:val="center"/>
        </w:trPr>
        <w:tc>
          <w:tcPr>
            <w:tcW w:w="569" w:type="dxa"/>
            <w:shd w:val="clear" w:color="auto" w:fill="B4C6E7" w:themeFill="accent1" w:themeFillTint="66"/>
          </w:tcPr>
          <w:p w14:paraId="02E85A97" w14:textId="77777777" w:rsidR="0082545C" w:rsidRPr="008A56C9" w:rsidRDefault="0082545C" w:rsidP="00583C2C">
            <w:pPr>
              <w:pStyle w:val="Sinespaciado"/>
              <w:spacing w:line="276" w:lineRule="auto"/>
              <w:jc w:val="center"/>
              <w:rPr>
                <w:rFonts w:ascii="Times New Roman" w:hAnsi="Times New Roman" w:cs="Times New Roman"/>
                <w:b/>
                <w:bCs/>
              </w:rPr>
            </w:pPr>
            <w:r w:rsidRPr="008A56C9">
              <w:rPr>
                <w:rFonts w:ascii="Times New Roman" w:hAnsi="Times New Roman" w:cs="Times New Roman"/>
                <w:b/>
                <w:bCs/>
              </w:rPr>
              <w:t>5</w:t>
            </w:r>
          </w:p>
        </w:tc>
        <w:tc>
          <w:tcPr>
            <w:tcW w:w="8640" w:type="dxa"/>
            <w:gridSpan w:val="8"/>
            <w:shd w:val="clear" w:color="auto" w:fill="B4C6E7" w:themeFill="accent1" w:themeFillTint="66"/>
          </w:tcPr>
          <w:p w14:paraId="26E800B7" w14:textId="77777777" w:rsidR="0082545C" w:rsidRPr="008A56C9" w:rsidRDefault="0082545C" w:rsidP="00583C2C">
            <w:pPr>
              <w:pStyle w:val="Sinespaciado"/>
              <w:spacing w:line="276" w:lineRule="auto"/>
              <w:jc w:val="both"/>
              <w:rPr>
                <w:rFonts w:ascii="Times New Roman" w:hAnsi="Times New Roman" w:cs="Times New Roman"/>
                <w:b/>
                <w:bCs/>
                <w:sz w:val="20"/>
                <w:szCs w:val="20"/>
              </w:rPr>
            </w:pPr>
            <w:r w:rsidRPr="008A56C9">
              <w:rPr>
                <w:rFonts w:ascii="Times New Roman" w:hAnsi="Times New Roman" w:cs="Times New Roman"/>
                <w:b/>
                <w:bCs/>
              </w:rPr>
              <w:t>PERFILES DE COMUNIDADES</w:t>
            </w:r>
          </w:p>
        </w:tc>
        <w:tc>
          <w:tcPr>
            <w:tcW w:w="992" w:type="dxa"/>
            <w:shd w:val="clear" w:color="auto" w:fill="B4C6E7" w:themeFill="accent1" w:themeFillTint="66"/>
            <w:vAlign w:val="center"/>
          </w:tcPr>
          <w:p w14:paraId="2D702641" w14:textId="77777777" w:rsidR="0082545C" w:rsidRPr="008A56C9" w:rsidRDefault="0082545C" w:rsidP="00583C2C">
            <w:pPr>
              <w:pStyle w:val="Sinespaciado"/>
              <w:spacing w:line="276" w:lineRule="auto"/>
              <w:jc w:val="center"/>
              <w:rPr>
                <w:rFonts w:ascii="Times New Roman" w:hAnsi="Times New Roman" w:cs="Times New Roman"/>
                <w:b/>
                <w:bCs/>
              </w:rPr>
            </w:pPr>
            <w:r>
              <w:rPr>
                <w:rFonts w:ascii="Times New Roman" w:hAnsi="Times New Roman" w:cs="Times New Roman"/>
                <w:b/>
                <w:bCs/>
              </w:rPr>
              <w:t>100%</w:t>
            </w:r>
          </w:p>
        </w:tc>
      </w:tr>
      <w:tr w:rsidR="0082545C" w14:paraId="459A4D43" w14:textId="77777777" w:rsidTr="00583C2C">
        <w:trPr>
          <w:jc w:val="center"/>
        </w:trPr>
        <w:tc>
          <w:tcPr>
            <w:tcW w:w="569" w:type="dxa"/>
          </w:tcPr>
          <w:p w14:paraId="1DCDBC5A"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3896" w:type="dxa"/>
          </w:tcPr>
          <w:p w14:paraId="78BF90D9"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Compilación y organización de informaciones</w:t>
            </w:r>
          </w:p>
        </w:tc>
        <w:tc>
          <w:tcPr>
            <w:tcW w:w="964" w:type="dxa"/>
          </w:tcPr>
          <w:p w14:paraId="6824D1F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6797B16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17D402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7D13683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6C92FC52"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5DE6C1E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78A9E5A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28DD1C7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754CCD87" w14:textId="77777777" w:rsidTr="00583C2C">
        <w:trPr>
          <w:jc w:val="center"/>
        </w:trPr>
        <w:tc>
          <w:tcPr>
            <w:tcW w:w="569" w:type="dxa"/>
          </w:tcPr>
          <w:p w14:paraId="4B92CE1E"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3896" w:type="dxa"/>
          </w:tcPr>
          <w:p w14:paraId="59FA3960"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Revisión y análisis</w:t>
            </w:r>
          </w:p>
        </w:tc>
        <w:tc>
          <w:tcPr>
            <w:tcW w:w="964" w:type="dxa"/>
          </w:tcPr>
          <w:p w14:paraId="6F7807F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6AD684B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42AF4A2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shd w:val="clear" w:color="auto" w:fill="FF0000"/>
          </w:tcPr>
          <w:p w14:paraId="59BCD85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3CC46C7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568178B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tcPr>
          <w:p w14:paraId="4001689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111532DC"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F781DD2" w14:textId="77777777" w:rsidTr="00583C2C">
        <w:trPr>
          <w:jc w:val="center"/>
        </w:trPr>
        <w:tc>
          <w:tcPr>
            <w:tcW w:w="569" w:type="dxa"/>
          </w:tcPr>
          <w:p w14:paraId="1E75A94F"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3896" w:type="dxa"/>
          </w:tcPr>
          <w:p w14:paraId="22ECF984"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borradores de perfiles</w:t>
            </w:r>
          </w:p>
        </w:tc>
        <w:tc>
          <w:tcPr>
            <w:tcW w:w="964" w:type="dxa"/>
          </w:tcPr>
          <w:p w14:paraId="782D112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73F8A51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24E34B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3ED5A64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shd w:val="clear" w:color="auto" w:fill="FF0000"/>
          </w:tcPr>
          <w:p w14:paraId="2559C88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006E430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10F0E0F"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599B221A"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0DA78119" w14:textId="77777777" w:rsidTr="00583C2C">
        <w:trPr>
          <w:jc w:val="center"/>
        </w:trPr>
        <w:tc>
          <w:tcPr>
            <w:tcW w:w="569" w:type="dxa"/>
          </w:tcPr>
          <w:p w14:paraId="2E1CBF55"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3896" w:type="dxa"/>
          </w:tcPr>
          <w:p w14:paraId="1FE4E2A4"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Socialización, verificación y ajustes</w:t>
            </w:r>
          </w:p>
        </w:tc>
        <w:tc>
          <w:tcPr>
            <w:tcW w:w="964" w:type="dxa"/>
          </w:tcPr>
          <w:p w14:paraId="2AD78159"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288A100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53955DB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243A184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63C1C52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shd w:val="clear" w:color="auto" w:fill="FF0000"/>
          </w:tcPr>
          <w:p w14:paraId="1BB5BBA5"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5EC6530"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78F29769"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76CEE71" w14:textId="77777777" w:rsidTr="00583C2C">
        <w:trPr>
          <w:jc w:val="center"/>
        </w:trPr>
        <w:tc>
          <w:tcPr>
            <w:tcW w:w="569" w:type="dxa"/>
          </w:tcPr>
          <w:p w14:paraId="6E104990"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3896" w:type="dxa"/>
          </w:tcPr>
          <w:p w14:paraId="01E2FCF9"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Elaboración de perfiles de comunidades</w:t>
            </w:r>
          </w:p>
        </w:tc>
        <w:tc>
          <w:tcPr>
            <w:tcW w:w="964" w:type="dxa"/>
          </w:tcPr>
          <w:p w14:paraId="7C0F800B"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79B030E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775168C8"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092DB087"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38D9E5DD"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1A541951"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275BFD9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0F1C3012"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4D9CE668" w14:textId="77777777" w:rsidTr="00583C2C">
        <w:trPr>
          <w:jc w:val="center"/>
        </w:trPr>
        <w:tc>
          <w:tcPr>
            <w:tcW w:w="569" w:type="dxa"/>
            <w:shd w:val="clear" w:color="auto" w:fill="B4C6E7" w:themeFill="accent1" w:themeFillTint="66"/>
          </w:tcPr>
          <w:p w14:paraId="39043EF7" w14:textId="77777777" w:rsidR="0082545C" w:rsidRPr="00560091" w:rsidRDefault="0082545C" w:rsidP="00583C2C">
            <w:pPr>
              <w:pStyle w:val="Sinespaciado"/>
              <w:spacing w:line="276" w:lineRule="auto"/>
              <w:jc w:val="center"/>
              <w:rPr>
                <w:rFonts w:ascii="Times New Roman" w:hAnsi="Times New Roman" w:cs="Times New Roman"/>
                <w:b/>
                <w:bCs/>
                <w:szCs w:val="24"/>
              </w:rPr>
            </w:pPr>
            <w:r w:rsidRPr="00560091">
              <w:rPr>
                <w:rFonts w:ascii="Times New Roman" w:hAnsi="Times New Roman" w:cs="Times New Roman"/>
                <w:b/>
                <w:bCs/>
                <w:szCs w:val="24"/>
              </w:rPr>
              <w:t>6</w:t>
            </w:r>
          </w:p>
        </w:tc>
        <w:tc>
          <w:tcPr>
            <w:tcW w:w="8640" w:type="dxa"/>
            <w:gridSpan w:val="8"/>
            <w:shd w:val="clear" w:color="auto" w:fill="B4C6E7" w:themeFill="accent1" w:themeFillTint="66"/>
          </w:tcPr>
          <w:p w14:paraId="72F0625E" w14:textId="77777777" w:rsidR="0082545C" w:rsidRPr="00560091" w:rsidRDefault="0082545C" w:rsidP="00583C2C">
            <w:pPr>
              <w:pStyle w:val="Sinespaciado"/>
              <w:spacing w:line="276" w:lineRule="auto"/>
              <w:jc w:val="both"/>
              <w:rPr>
                <w:rFonts w:ascii="Times New Roman" w:hAnsi="Times New Roman" w:cs="Times New Roman"/>
                <w:b/>
                <w:bCs/>
                <w:szCs w:val="24"/>
              </w:rPr>
            </w:pPr>
            <w:r w:rsidRPr="00560091">
              <w:rPr>
                <w:rFonts w:ascii="Times New Roman" w:hAnsi="Times New Roman" w:cs="Times New Roman"/>
                <w:b/>
                <w:bCs/>
                <w:szCs w:val="24"/>
              </w:rPr>
              <w:t>REMISIÓN DE INFORMACIONES</w:t>
            </w:r>
          </w:p>
        </w:tc>
        <w:tc>
          <w:tcPr>
            <w:tcW w:w="992" w:type="dxa"/>
            <w:shd w:val="clear" w:color="auto" w:fill="B4C6E7" w:themeFill="accent1" w:themeFillTint="66"/>
            <w:vAlign w:val="center"/>
          </w:tcPr>
          <w:p w14:paraId="0AFAABC9" w14:textId="77777777" w:rsidR="0082545C" w:rsidRPr="00560091" w:rsidRDefault="0082545C" w:rsidP="00583C2C">
            <w:pPr>
              <w:pStyle w:val="Sinespaciado"/>
              <w:spacing w:line="276" w:lineRule="auto"/>
              <w:jc w:val="center"/>
              <w:rPr>
                <w:rFonts w:ascii="Times New Roman" w:hAnsi="Times New Roman" w:cs="Times New Roman"/>
                <w:b/>
                <w:bCs/>
                <w:szCs w:val="24"/>
              </w:rPr>
            </w:pPr>
            <w:r>
              <w:rPr>
                <w:rFonts w:ascii="Times New Roman" w:hAnsi="Times New Roman" w:cs="Times New Roman"/>
                <w:b/>
                <w:bCs/>
                <w:szCs w:val="24"/>
              </w:rPr>
              <w:t>100%</w:t>
            </w:r>
          </w:p>
        </w:tc>
      </w:tr>
      <w:tr w:rsidR="0082545C" w14:paraId="5AD023C6" w14:textId="77777777" w:rsidTr="00583C2C">
        <w:trPr>
          <w:jc w:val="center"/>
        </w:trPr>
        <w:tc>
          <w:tcPr>
            <w:tcW w:w="569" w:type="dxa"/>
          </w:tcPr>
          <w:p w14:paraId="173FF9F4" w14:textId="77777777" w:rsidR="0082545C"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6.1</w:t>
            </w:r>
          </w:p>
        </w:tc>
        <w:tc>
          <w:tcPr>
            <w:tcW w:w="3896" w:type="dxa"/>
          </w:tcPr>
          <w:p w14:paraId="0C64B4C6" w14:textId="77777777" w:rsidR="0082545C" w:rsidRDefault="0082545C" w:rsidP="00583C2C">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Remisión de perfiles de las comunidades al CAHD</w:t>
            </w:r>
          </w:p>
        </w:tc>
        <w:tc>
          <w:tcPr>
            <w:tcW w:w="964" w:type="dxa"/>
          </w:tcPr>
          <w:p w14:paraId="0E77CD13"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6" w:type="dxa"/>
          </w:tcPr>
          <w:p w14:paraId="25030DC6"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13" w:type="dxa"/>
          </w:tcPr>
          <w:p w14:paraId="01341D6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69" w:type="dxa"/>
          </w:tcPr>
          <w:p w14:paraId="4759B6C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29" w:type="dxa"/>
          </w:tcPr>
          <w:p w14:paraId="57C63534"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682" w:type="dxa"/>
          </w:tcPr>
          <w:p w14:paraId="69F3FEAE"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571" w:type="dxa"/>
            <w:shd w:val="clear" w:color="auto" w:fill="FF0000"/>
          </w:tcPr>
          <w:p w14:paraId="507E3D8A" w14:textId="77777777" w:rsidR="0082545C" w:rsidRPr="008F686E" w:rsidRDefault="0082545C" w:rsidP="00583C2C">
            <w:pPr>
              <w:pStyle w:val="Sinespaciado"/>
              <w:spacing w:line="276" w:lineRule="auto"/>
              <w:jc w:val="both"/>
              <w:rPr>
                <w:rFonts w:ascii="Times New Roman" w:hAnsi="Times New Roman" w:cs="Times New Roman"/>
                <w:sz w:val="20"/>
                <w:szCs w:val="20"/>
              </w:rPr>
            </w:pPr>
          </w:p>
        </w:tc>
        <w:tc>
          <w:tcPr>
            <w:tcW w:w="992" w:type="dxa"/>
            <w:vAlign w:val="center"/>
          </w:tcPr>
          <w:p w14:paraId="160BB94B" w14:textId="77777777" w:rsidR="0082545C" w:rsidRPr="008F686E" w:rsidRDefault="0082545C" w:rsidP="00583C2C">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82545C" w14:paraId="27715B05" w14:textId="77777777" w:rsidTr="00583C2C">
        <w:trPr>
          <w:jc w:val="center"/>
        </w:trPr>
        <w:tc>
          <w:tcPr>
            <w:tcW w:w="9209" w:type="dxa"/>
            <w:gridSpan w:val="9"/>
            <w:shd w:val="clear" w:color="auto" w:fill="FF0000"/>
          </w:tcPr>
          <w:p w14:paraId="7DF93F3D" w14:textId="77777777" w:rsidR="0082545C" w:rsidRPr="00560091" w:rsidRDefault="0082545C" w:rsidP="00583C2C">
            <w:pPr>
              <w:pStyle w:val="Sinespaciado"/>
              <w:spacing w:line="276" w:lineRule="auto"/>
              <w:jc w:val="both"/>
              <w:rPr>
                <w:rFonts w:ascii="Times New Roman" w:hAnsi="Times New Roman" w:cs="Times New Roman"/>
                <w:sz w:val="10"/>
                <w:szCs w:val="10"/>
              </w:rPr>
            </w:pPr>
          </w:p>
        </w:tc>
        <w:tc>
          <w:tcPr>
            <w:tcW w:w="992" w:type="dxa"/>
            <w:shd w:val="clear" w:color="auto" w:fill="FF0000"/>
          </w:tcPr>
          <w:p w14:paraId="5DFBFEF8" w14:textId="77777777" w:rsidR="0082545C" w:rsidRPr="00560091" w:rsidRDefault="0082545C" w:rsidP="00583C2C">
            <w:pPr>
              <w:pStyle w:val="Sinespaciado"/>
              <w:spacing w:line="276" w:lineRule="auto"/>
              <w:jc w:val="both"/>
              <w:rPr>
                <w:rFonts w:ascii="Times New Roman" w:hAnsi="Times New Roman" w:cs="Times New Roman"/>
                <w:sz w:val="10"/>
                <w:szCs w:val="10"/>
              </w:rPr>
            </w:pPr>
          </w:p>
        </w:tc>
      </w:tr>
    </w:tbl>
    <w:p w14:paraId="4EFB7BDE" w14:textId="77777777" w:rsidR="00550E45" w:rsidRDefault="00550E45" w:rsidP="00EF6846">
      <w:pPr>
        <w:pStyle w:val="Sinespaciado"/>
        <w:spacing w:line="276" w:lineRule="auto"/>
        <w:jc w:val="both"/>
        <w:rPr>
          <w:rFonts w:ascii="Times New Roman" w:hAnsi="Times New Roman" w:cs="Times New Roman"/>
          <w:b/>
          <w:sz w:val="24"/>
          <w:szCs w:val="24"/>
        </w:rPr>
      </w:pPr>
    </w:p>
    <w:p w14:paraId="41879F3F" w14:textId="77777777" w:rsidR="00904641" w:rsidRDefault="00904641" w:rsidP="00A81E01">
      <w:pPr>
        <w:pStyle w:val="Sinespaciado"/>
        <w:spacing w:line="276" w:lineRule="auto"/>
        <w:jc w:val="both"/>
        <w:rPr>
          <w:rFonts w:ascii="Times New Roman" w:hAnsi="Times New Roman" w:cs="Times New Roman"/>
          <w:b/>
          <w:sz w:val="24"/>
          <w:szCs w:val="24"/>
        </w:rPr>
      </w:pPr>
    </w:p>
    <w:p w14:paraId="64F250A0" w14:textId="77777777" w:rsidR="003705E0" w:rsidRDefault="003705E0" w:rsidP="00A81E01">
      <w:pPr>
        <w:pStyle w:val="Sinespaciado"/>
        <w:spacing w:line="276" w:lineRule="auto"/>
        <w:jc w:val="both"/>
        <w:rPr>
          <w:rFonts w:ascii="Times New Roman" w:hAnsi="Times New Roman" w:cs="Times New Roman"/>
          <w:b/>
          <w:sz w:val="24"/>
          <w:szCs w:val="24"/>
        </w:rPr>
      </w:pPr>
    </w:p>
    <w:p w14:paraId="484D643F" w14:textId="7605329F" w:rsidR="003705E0" w:rsidRDefault="003705E0"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A62D1EB"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31341">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sidR="00831341">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sidR="00831341">
        <w:rPr>
          <w:rFonts w:ascii="Times New Roman" w:hAnsi="Times New Roman" w:cs="Times New Roman"/>
          <w:b/>
          <w:sz w:val="24"/>
          <w:szCs w:val="24"/>
        </w:rPr>
        <w:t>3</w:t>
      </w:r>
      <w:r w:rsidRPr="00AD3286">
        <w:rPr>
          <w:rFonts w:ascii="Times New Roman" w:hAnsi="Times New Roman" w:cs="Times New Roman"/>
          <w:b/>
          <w:sz w:val="24"/>
          <w:szCs w:val="24"/>
        </w:rPr>
        <w:t>.</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tbl>
      <w:tblPr>
        <w:tblW w:w="88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2"/>
        <w:gridCol w:w="732"/>
      </w:tblGrid>
      <w:tr w:rsidR="00471D88" w:rsidRPr="004A2EEE" w14:paraId="5A2CF689" w14:textId="77777777" w:rsidTr="00471D88">
        <w:trPr>
          <w:trHeight w:val="540"/>
        </w:trPr>
        <w:tc>
          <w:tcPr>
            <w:tcW w:w="807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C49BBC5" w14:textId="7C350643"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Ficha Proyecto (</w:t>
            </w:r>
            <w:r w:rsidR="00AD748E" w:rsidRPr="004A2EEE">
              <w:rPr>
                <w:rFonts w:ascii="Calibri" w:eastAsia="Times New Roman" w:hAnsi="Calibri" w:cs="Calibri"/>
                <w:b/>
                <w:bCs/>
                <w:color w:val="FFFFFF"/>
                <w:lang w:eastAsia="es-DO"/>
              </w:rPr>
              <w:t>Cooperación</w:t>
            </w:r>
            <w:r w:rsidRPr="004A2EEE">
              <w:rPr>
                <w:rFonts w:ascii="Calibri" w:eastAsia="Times New Roman" w:hAnsi="Calibri" w:cs="Calibri"/>
                <w:b/>
                <w:bCs/>
                <w:color w:val="FFFFFF"/>
                <w:lang w:eastAsia="es-DO"/>
              </w:rPr>
              <w:t>) </w:t>
            </w:r>
            <w:r w:rsidRPr="004A2EEE">
              <w:rPr>
                <w:rFonts w:ascii="Calibri" w:eastAsia="Times New Roman" w:hAnsi="Calibri" w:cs="Calibri"/>
                <w:color w:val="FFFFFF"/>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B9B3A0"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FFFFFF"/>
                <w:lang w:eastAsia="es-DO"/>
              </w:rPr>
              <w:t>% Avance</w:t>
            </w:r>
            <w:r w:rsidRPr="004A2EEE">
              <w:rPr>
                <w:rFonts w:ascii="Calibri" w:eastAsia="Times New Roman" w:hAnsi="Calibri" w:cs="Calibri"/>
                <w:color w:val="FFFFFF"/>
                <w:lang w:eastAsia="es-DO"/>
              </w:rPr>
              <w:t> </w:t>
            </w:r>
          </w:p>
        </w:tc>
      </w:tr>
      <w:tr w:rsidR="00471D88" w:rsidRPr="004A2EEE" w14:paraId="767F5A42" w14:textId="77777777" w:rsidTr="00471D88">
        <w:trPr>
          <w:trHeight w:val="300"/>
        </w:trPr>
        <w:tc>
          <w:tcPr>
            <w:tcW w:w="8072" w:type="dxa"/>
            <w:tcBorders>
              <w:top w:val="single" w:sz="6" w:space="0" w:color="auto"/>
              <w:left w:val="nil"/>
              <w:bottom w:val="nil"/>
              <w:right w:val="nil"/>
            </w:tcBorders>
            <w:vAlign w:val="bottom"/>
            <w:hideMark/>
          </w:tcPr>
          <w:p w14:paraId="09FAD7D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c>
          <w:tcPr>
            <w:tcW w:w="732" w:type="dxa"/>
            <w:tcBorders>
              <w:top w:val="single" w:sz="6" w:space="0" w:color="auto"/>
              <w:left w:val="nil"/>
              <w:bottom w:val="nil"/>
              <w:right w:val="nil"/>
            </w:tcBorders>
            <w:vAlign w:val="bottom"/>
            <w:hideMark/>
          </w:tcPr>
          <w:p w14:paraId="70473313"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lang w:eastAsia="es-DO"/>
              </w:rPr>
              <w:t> </w:t>
            </w:r>
          </w:p>
        </w:tc>
      </w:tr>
      <w:tr w:rsidR="00471D88" w:rsidRPr="004A2EEE" w14:paraId="263FB7AE" w14:textId="77777777" w:rsidTr="00581156">
        <w:trPr>
          <w:trHeight w:val="383"/>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0EB687A5"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1: MANUAL DE PROCESO OPERATIVO DE IMPLEMENTACIÓN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D14E91B" w14:textId="69FA9300" w:rsidR="00471D88" w:rsidRPr="00AD748E"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b/>
                <w:bCs/>
                <w:color w:val="002060"/>
                <w:lang w:eastAsia="es-DO"/>
              </w:rPr>
              <w:t> </w:t>
            </w:r>
            <w:r w:rsidRPr="004A2EEE">
              <w:rPr>
                <w:rFonts w:ascii="Calibri" w:eastAsia="Times New Roman" w:hAnsi="Calibri" w:cs="Calibri"/>
                <w:color w:val="002060"/>
                <w:lang w:eastAsia="es-DO"/>
              </w:rPr>
              <w:t> </w:t>
            </w:r>
            <w:r w:rsidR="00AD748E">
              <w:rPr>
                <w:rFonts w:ascii="Calibri" w:eastAsia="Times New Roman" w:hAnsi="Calibri" w:cs="Calibri"/>
                <w:b/>
                <w:bCs/>
                <w:color w:val="002060"/>
                <w:sz w:val="24"/>
                <w:szCs w:val="24"/>
                <w:lang w:eastAsia="es-DO"/>
              </w:rPr>
              <w:t>100%</w:t>
            </w:r>
          </w:p>
        </w:tc>
      </w:tr>
      <w:tr w:rsidR="00471D88" w:rsidRPr="004A2EEE" w14:paraId="46FE6C8C" w14:textId="77777777" w:rsidTr="00581156">
        <w:trPr>
          <w:trHeight w:val="392"/>
        </w:trPr>
        <w:tc>
          <w:tcPr>
            <w:tcW w:w="8072" w:type="dxa"/>
            <w:tcBorders>
              <w:top w:val="single" w:sz="6" w:space="0" w:color="auto"/>
              <w:left w:val="single" w:sz="6" w:space="0" w:color="auto"/>
              <w:bottom w:val="single" w:sz="6" w:space="0" w:color="auto"/>
              <w:right w:val="single" w:sz="6" w:space="0" w:color="auto"/>
            </w:tcBorders>
            <w:vAlign w:val="center"/>
            <w:hideMark/>
          </w:tcPr>
          <w:p w14:paraId="75766640" w14:textId="1A9C555C"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33C2FB1"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93AB42B" w14:textId="77777777" w:rsidTr="00581156">
        <w:trPr>
          <w:trHeight w:val="413"/>
        </w:trPr>
        <w:tc>
          <w:tcPr>
            <w:tcW w:w="8072" w:type="dxa"/>
            <w:tcBorders>
              <w:top w:val="single" w:sz="6" w:space="0" w:color="auto"/>
              <w:left w:val="single" w:sz="6" w:space="0" w:color="auto"/>
              <w:bottom w:val="single" w:sz="6" w:space="0" w:color="auto"/>
              <w:right w:val="single" w:sz="6" w:space="0" w:color="auto"/>
            </w:tcBorders>
            <w:vAlign w:val="center"/>
            <w:hideMark/>
          </w:tcPr>
          <w:p w14:paraId="29970922" w14:textId="1687E8D4"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 procesos operativos de implementación de proyectos de tecnificación de riego actuales.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ACE590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2C059488" w14:textId="77777777" w:rsidTr="00581156">
        <w:trPr>
          <w:trHeight w:val="152"/>
        </w:trPr>
        <w:tc>
          <w:tcPr>
            <w:tcW w:w="8072" w:type="dxa"/>
            <w:tcBorders>
              <w:top w:val="single" w:sz="6" w:space="0" w:color="auto"/>
              <w:left w:val="single" w:sz="6" w:space="0" w:color="auto"/>
              <w:bottom w:val="single" w:sz="6" w:space="0" w:color="auto"/>
              <w:right w:val="single" w:sz="6" w:space="0" w:color="auto"/>
            </w:tcBorders>
            <w:vAlign w:val="center"/>
            <w:hideMark/>
          </w:tcPr>
          <w:p w14:paraId="4C1E9FCD" w14:textId="35843762"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 procesos operativos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B594DA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5B344C1F" w14:textId="77777777" w:rsidTr="00581156">
        <w:trPr>
          <w:trHeight w:val="302"/>
        </w:trPr>
        <w:tc>
          <w:tcPr>
            <w:tcW w:w="8072" w:type="dxa"/>
            <w:tcBorders>
              <w:top w:val="single" w:sz="6" w:space="0" w:color="auto"/>
              <w:left w:val="single" w:sz="6" w:space="0" w:color="auto"/>
              <w:bottom w:val="single" w:sz="6" w:space="0" w:color="auto"/>
              <w:right w:val="single" w:sz="6" w:space="0" w:color="auto"/>
            </w:tcBorders>
            <w:vAlign w:val="center"/>
            <w:hideMark/>
          </w:tcPr>
          <w:p w14:paraId="6D1FDF2C" w14:textId="330749EF"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 proceso mejorado de implementación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4929948A" w14:textId="0AF47538" w:rsidR="00471D88" w:rsidRPr="004A2EEE" w:rsidRDefault="00AD748E"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0A20E54D" w14:textId="77777777" w:rsidTr="00471D88">
        <w:trPr>
          <w:trHeight w:val="300"/>
        </w:trPr>
        <w:tc>
          <w:tcPr>
            <w:tcW w:w="8072" w:type="dxa"/>
            <w:tcBorders>
              <w:top w:val="single" w:sz="6" w:space="0" w:color="auto"/>
              <w:left w:val="nil"/>
              <w:bottom w:val="nil"/>
              <w:right w:val="nil"/>
            </w:tcBorders>
            <w:vAlign w:val="center"/>
            <w:hideMark/>
          </w:tcPr>
          <w:p w14:paraId="005920E0"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0CF0F498"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57E15D26"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78A5D283" w14:textId="77777777" w:rsidR="005227BA" w:rsidRDefault="005227BA" w:rsidP="00C639C0">
            <w:pPr>
              <w:spacing w:after="0" w:line="240" w:lineRule="auto"/>
              <w:textAlignment w:val="baseline"/>
              <w:rPr>
                <w:rFonts w:ascii="Calibri" w:eastAsia="Times New Roman" w:hAnsi="Calibri" w:cs="Calibri"/>
                <w:color w:val="002060"/>
                <w:lang w:eastAsia="es-DO"/>
              </w:rPr>
            </w:pPr>
          </w:p>
          <w:p w14:paraId="0179411D"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23C39382"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c>
          <w:tcPr>
            <w:tcW w:w="732" w:type="dxa"/>
            <w:tcBorders>
              <w:top w:val="single" w:sz="6" w:space="0" w:color="auto"/>
              <w:left w:val="nil"/>
              <w:bottom w:val="nil"/>
              <w:right w:val="nil"/>
            </w:tcBorders>
            <w:vAlign w:val="center"/>
            <w:hideMark/>
          </w:tcPr>
          <w:p w14:paraId="5C4625B1"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 </w:t>
            </w:r>
          </w:p>
        </w:tc>
      </w:tr>
      <w:tr w:rsidR="00471D88" w:rsidRPr="004A2EEE" w14:paraId="04A425AD" w14:textId="77777777" w:rsidTr="00471D88">
        <w:trPr>
          <w:trHeight w:val="1200"/>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2B0960F7"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lastRenderedPageBreak/>
              <w:t>PRODUCTO RESULTADO 2: MANUAL DE APLICACIÓN DE ESQUEMA DE FIDEICOMISO PARA EL FINANCIAMIENTO DE PROYECTOS DE TECNIFICACIÓN DE RIEGO ELABORADO</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7F769E4E" w14:textId="6165418D" w:rsidR="00471D88" w:rsidRPr="00AD748E"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color w:val="002060"/>
                <w:lang w:eastAsia="es-DO"/>
              </w:rPr>
              <w:t>  </w:t>
            </w:r>
            <w:r w:rsidR="00AD748E" w:rsidRPr="00AD748E">
              <w:rPr>
                <w:rFonts w:ascii="Calibri" w:eastAsia="Times New Roman" w:hAnsi="Calibri" w:cs="Calibri"/>
                <w:b/>
                <w:bCs/>
                <w:color w:val="002060"/>
                <w:sz w:val="24"/>
                <w:szCs w:val="24"/>
                <w:lang w:eastAsia="es-DO"/>
              </w:rPr>
              <w:t>100%</w:t>
            </w:r>
          </w:p>
        </w:tc>
      </w:tr>
      <w:tr w:rsidR="00471D88" w:rsidRPr="004A2EEE" w14:paraId="72CDCF58" w14:textId="77777777" w:rsidTr="00581156">
        <w:trPr>
          <w:trHeight w:val="865"/>
        </w:trPr>
        <w:tc>
          <w:tcPr>
            <w:tcW w:w="8072" w:type="dxa"/>
            <w:tcBorders>
              <w:top w:val="single" w:sz="6" w:space="0" w:color="auto"/>
              <w:left w:val="single" w:sz="6" w:space="0" w:color="auto"/>
              <w:bottom w:val="single" w:sz="6" w:space="0" w:color="auto"/>
              <w:right w:val="single" w:sz="6" w:space="0" w:color="auto"/>
            </w:tcBorders>
            <w:vAlign w:val="center"/>
            <w:hideMark/>
          </w:tcPr>
          <w:p w14:paraId="284623C2" w14:textId="3C7F9532" w:rsidR="00471D88" w:rsidRPr="00471D88" w:rsidRDefault="00471D88" w:rsidP="00471D88">
            <w:pPr>
              <w:spacing w:after="0" w:line="240" w:lineRule="auto"/>
              <w:textAlignment w:val="baseline"/>
              <w:rPr>
                <w:rFonts w:ascii="Times New Roman" w:eastAsia="Times New Roman" w:hAnsi="Times New Roman" w:cs="Times New Roman"/>
                <w:sz w:val="24"/>
                <w:szCs w:val="24"/>
                <w:lang w:eastAsia="es-DO"/>
              </w:rPr>
            </w:pPr>
            <w:r w:rsidRPr="00471D88">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Pr="00471D88">
              <w:rPr>
                <w:rFonts w:ascii="Calibri" w:eastAsia="Times New Roman" w:hAnsi="Calibri" w:cs="Calibri"/>
                <w:color w:val="002060"/>
                <w:lang w:eastAsia="es-DO"/>
              </w:rPr>
              <w:t>Jornadas presenciales y virtuales de intercambio y transferencia tecnológica de experiencia en la aplicación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6A13DD5" w14:textId="446CCDDC" w:rsidR="00471D88" w:rsidRPr="004A2EEE" w:rsidRDefault="00EA77EA"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28EA397F" w14:textId="77777777" w:rsidTr="00581156">
        <w:trPr>
          <w:trHeight w:val="409"/>
        </w:trPr>
        <w:tc>
          <w:tcPr>
            <w:tcW w:w="8072" w:type="dxa"/>
            <w:tcBorders>
              <w:top w:val="single" w:sz="6" w:space="0" w:color="auto"/>
              <w:left w:val="single" w:sz="6" w:space="0" w:color="auto"/>
              <w:bottom w:val="single" w:sz="6" w:space="0" w:color="auto"/>
              <w:right w:val="single" w:sz="6" w:space="0" w:color="auto"/>
            </w:tcBorders>
            <w:vAlign w:val="center"/>
            <w:hideMark/>
          </w:tcPr>
          <w:p w14:paraId="5C98614C" w14:textId="56371680"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Revisión y análisis del esquema de fideicomiso para el financiamiento de proyectos de tecnificación de riego.</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E713AD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6A460DA5" w14:textId="77777777" w:rsidTr="00581156">
        <w:trPr>
          <w:trHeight w:val="417"/>
        </w:trPr>
        <w:tc>
          <w:tcPr>
            <w:tcW w:w="8072" w:type="dxa"/>
            <w:tcBorders>
              <w:top w:val="single" w:sz="6" w:space="0" w:color="auto"/>
              <w:left w:val="single" w:sz="6" w:space="0" w:color="auto"/>
              <w:bottom w:val="single" w:sz="4" w:space="0" w:color="auto"/>
              <w:right w:val="single" w:sz="6" w:space="0" w:color="auto"/>
            </w:tcBorders>
            <w:vAlign w:val="center"/>
            <w:hideMark/>
          </w:tcPr>
          <w:p w14:paraId="3CAC813F" w14:textId="6C7B494A"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Propuesta de mejora del esquema de fideicomiso para el financiamiento de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C1D475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F784454" w14:textId="77777777" w:rsidTr="00581156">
        <w:trPr>
          <w:trHeight w:val="440"/>
        </w:trPr>
        <w:tc>
          <w:tcPr>
            <w:tcW w:w="8072" w:type="dxa"/>
            <w:tcBorders>
              <w:top w:val="single" w:sz="4" w:space="0" w:color="auto"/>
              <w:left w:val="single" w:sz="4" w:space="0" w:color="auto"/>
              <w:bottom w:val="single" w:sz="4" w:space="0" w:color="auto"/>
              <w:right w:val="single" w:sz="4" w:space="0" w:color="auto"/>
            </w:tcBorders>
            <w:vAlign w:val="center"/>
            <w:hideMark/>
          </w:tcPr>
          <w:p w14:paraId="6CE80504" w14:textId="4AA89873"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C1E8B">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Elaboración de manuales y reglamentos del esquema de fideicomiso para el financiamiento de proyectos de tecnificación de riego</w:t>
            </w:r>
            <w:r w:rsidR="00581156">
              <w:rPr>
                <w:rFonts w:ascii="Calibri" w:eastAsia="Times New Roman" w:hAnsi="Calibri" w:cs="Calibri"/>
                <w:color w:val="002060"/>
                <w:lang w:eastAsia="es-DO"/>
              </w:rPr>
              <w:t>.</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0A60D281" w14:textId="68F1CA9A"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764476EB" w14:textId="77777777" w:rsidTr="00581156">
        <w:trPr>
          <w:trHeight w:val="320"/>
        </w:trPr>
        <w:tc>
          <w:tcPr>
            <w:tcW w:w="8072" w:type="dxa"/>
            <w:tcBorders>
              <w:top w:val="single" w:sz="4" w:space="0" w:color="auto"/>
              <w:left w:val="single" w:sz="4" w:space="0" w:color="auto"/>
              <w:bottom w:val="single" w:sz="4" w:space="0" w:color="auto"/>
              <w:right w:val="single" w:sz="4" w:space="0" w:color="auto"/>
            </w:tcBorders>
            <w:vAlign w:val="center"/>
            <w:hideMark/>
          </w:tcPr>
          <w:p w14:paraId="03E21D77" w14:textId="79292890" w:rsidR="00471D88" w:rsidRPr="00581156" w:rsidRDefault="002838E8" w:rsidP="00C639C0">
            <w:pPr>
              <w:spacing w:after="0" w:line="240" w:lineRule="auto"/>
              <w:textAlignment w:val="baseline"/>
              <w:rPr>
                <w:rFonts w:ascii="Calibri" w:eastAsia="Times New Roman" w:hAnsi="Calibri" w:cs="Calibri"/>
                <w:color w:val="002060"/>
                <w:lang w:eastAsia="es-DO"/>
              </w:rPr>
            </w:pPr>
            <w:r w:rsidRPr="00581156">
              <w:rPr>
                <w:rFonts w:ascii="Calibri" w:eastAsia="Times New Roman" w:hAnsi="Calibri" w:cs="Calibri"/>
                <w:color w:val="002060"/>
                <w:lang w:eastAsia="es-DO"/>
              </w:rPr>
              <w:t xml:space="preserve">4.1 </w:t>
            </w:r>
            <w:r w:rsidR="00121692" w:rsidRPr="00581156">
              <w:rPr>
                <w:rFonts w:ascii="Calibri" w:eastAsia="Times New Roman" w:hAnsi="Calibri" w:cs="Calibri"/>
                <w:color w:val="002060"/>
                <w:lang w:eastAsia="es-DO"/>
              </w:rPr>
              <w:t xml:space="preserve">Propuesta de mejora de esquema de fideicomiso para el financiamiento de proyectos </w:t>
            </w:r>
            <w:r w:rsidR="00581156" w:rsidRPr="00581156">
              <w:rPr>
                <w:rFonts w:ascii="Calibri" w:eastAsia="Times New Roman" w:hAnsi="Calibri" w:cs="Calibri"/>
                <w:color w:val="002060"/>
                <w:lang w:eastAsia="es-DO"/>
              </w:rPr>
              <w:t>de tecnificación de riego.</w:t>
            </w:r>
          </w:p>
        </w:tc>
        <w:tc>
          <w:tcPr>
            <w:tcW w:w="732" w:type="dxa"/>
            <w:tcBorders>
              <w:top w:val="single" w:sz="6" w:space="0" w:color="auto"/>
              <w:left w:val="single" w:sz="4" w:space="0" w:color="auto"/>
              <w:bottom w:val="single" w:sz="6" w:space="0" w:color="auto"/>
              <w:right w:val="single" w:sz="6" w:space="0" w:color="auto"/>
            </w:tcBorders>
            <w:shd w:val="clear" w:color="auto" w:fill="BDD7EE"/>
            <w:vAlign w:val="center"/>
            <w:hideMark/>
          </w:tcPr>
          <w:p w14:paraId="548465DB" w14:textId="04B819E8"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152EC2DB" w14:textId="77777777" w:rsidTr="002838E8">
        <w:trPr>
          <w:gridAfter w:val="1"/>
          <w:wAfter w:w="732" w:type="dxa"/>
          <w:trHeight w:val="300"/>
        </w:trPr>
        <w:tc>
          <w:tcPr>
            <w:tcW w:w="8072" w:type="dxa"/>
            <w:tcBorders>
              <w:top w:val="single" w:sz="4" w:space="0" w:color="auto"/>
              <w:left w:val="nil"/>
              <w:bottom w:val="nil"/>
              <w:right w:val="nil"/>
            </w:tcBorders>
            <w:vAlign w:val="center"/>
            <w:hideMark/>
          </w:tcPr>
          <w:p w14:paraId="3B9318F2" w14:textId="77777777" w:rsidR="00471D88" w:rsidRDefault="00471D88" w:rsidP="00C639C0">
            <w:pPr>
              <w:spacing w:after="0" w:line="240" w:lineRule="auto"/>
              <w:textAlignment w:val="baseline"/>
              <w:rPr>
                <w:rFonts w:ascii="Calibri" w:eastAsia="Times New Roman" w:hAnsi="Calibri" w:cs="Calibri"/>
                <w:color w:val="002060"/>
                <w:lang w:eastAsia="es-DO"/>
              </w:rPr>
            </w:pPr>
            <w:r w:rsidRPr="004A2EEE">
              <w:rPr>
                <w:rFonts w:ascii="Calibri" w:eastAsia="Times New Roman" w:hAnsi="Calibri" w:cs="Calibri"/>
                <w:color w:val="002060"/>
                <w:lang w:eastAsia="es-DO"/>
              </w:rPr>
              <w:t> </w:t>
            </w:r>
          </w:p>
          <w:p w14:paraId="297A9899" w14:textId="77777777" w:rsidR="00471D88" w:rsidRDefault="00471D88" w:rsidP="00C639C0">
            <w:pPr>
              <w:spacing w:after="0" w:line="240" w:lineRule="auto"/>
              <w:textAlignment w:val="baseline"/>
              <w:rPr>
                <w:rFonts w:ascii="Times New Roman" w:eastAsia="Times New Roman" w:hAnsi="Times New Roman" w:cs="Times New Roman"/>
                <w:sz w:val="24"/>
                <w:szCs w:val="24"/>
                <w:lang w:eastAsia="es-DO"/>
              </w:rPr>
            </w:pPr>
          </w:p>
          <w:p w14:paraId="5F3CEC50"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p>
        </w:tc>
      </w:tr>
      <w:tr w:rsidR="00471D88" w:rsidRPr="004A2EEE" w14:paraId="65BDEEFA" w14:textId="77777777" w:rsidTr="00581156">
        <w:trPr>
          <w:trHeight w:val="606"/>
        </w:trPr>
        <w:tc>
          <w:tcPr>
            <w:tcW w:w="8072"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3DF5F6B8" w14:textId="7777777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b/>
                <w:bCs/>
                <w:color w:val="002060"/>
                <w:lang w:eastAsia="es-DO"/>
              </w:rPr>
              <w:t>PRODUCTO RESULTADO 3:  LA CAPACIDAD INSTITUCIONAL DE LA DIRECCIÓN EJECUTIVA DE FOMENTO A LA TECNIFICACIÓN DEL SISTEMA NACIONAL DE RIEGO QUEDA FORTALECIDA</w:t>
            </w:r>
            <w:r w:rsidRPr="004A2EEE">
              <w:rPr>
                <w:rFonts w:ascii="Calibri" w:eastAsia="Times New Roman" w:hAnsi="Calibri" w:cs="Calibri"/>
                <w:color w:val="002060"/>
                <w:lang w:eastAsia="es-DO"/>
              </w:rPr>
              <w:t>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1E2AA9B9" w14:textId="20D2FCB5" w:rsidR="00471D88" w:rsidRPr="004A0647" w:rsidRDefault="00471D88" w:rsidP="00C639C0">
            <w:pPr>
              <w:spacing w:after="0" w:line="240" w:lineRule="auto"/>
              <w:textAlignment w:val="baseline"/>
              <w:rPr>
                <w:rFonts w:ascii="Times New Roman" w:eastAsia="Times New Roman" w:hAnsi="Times New Roman" w:cs="Times New Roman"/>
                <w:b/>
                <w:bCs/>
                <w:sz w:val="24"/>
                <w:szCs w:val="24"/>
                <w:lang w:eastAsia="es-DO"/>
              </w:rPr>
            </w:pPr>
            <w:r w:rsidRPr="004A2EEE">
              <w:rPr>
                <w:rFonts w:ascii="Calibri" w:eastAsia="Times New Roman" w:hAnsi="Calibri" w:cs="Calibri"/>
                <w:color w:val="002060"/>
                <w:lang w:eastAsia="es-DO"/>
              </w:rPr>
              <w:t>  </w:t>
            </w:r>
            <w:r w:rsidR="00FB4832" w:rsidRPr="004A0647">
              <w:rPr>
                <w:rFonts w:ascii="Calibri" w:eastAsia="Times New Roman" w:hAnsi="Calibri" w:cs="Calibri"/>
                <w:b/>
                <w:bCs/>
                <w:color w:val="002060"/>
                <w:sz w:val="24"/>
                <w:szCs w:val="24"/>
                <w:lang w:eastAsia="es-DO"/>
              </w:rPr>
              <w:t>80</w:t>
            </w:r>
            <w:r w:rsidR="00873FFD" w:rsidRPr="004A0647">
              <w:rPr>
                <w:rFonts w:ascii="Calibri" w:eastAsia="Times New Roman" w:hAnsi="Calibri" w:cs="Calibri"/>
                <w:b/>
                <w:bCs/>
                <w:color w:val="002060"/>
                <w:sz w:val="24"/>
                <w:szCs w:val="24"/>
                <w:lang w:eastAsia="es-DO"/>
              </w:rPr>
              <w:t>%</w:t>
            </w:r>
          </w:p>
        </w:tc>
      </w:tr>
      <w:tr w:rsidR="00471D88" w:rsidRPr="004A2EEE" w14:paraId="49A87EB2" w14:textId="77777777" w:rsidTr="00581156">
        <w:trPr>
          <w:trHeight w:val="64"/>
        </w:trPr>
        <w:tc>
          <w:tcPr>
            <w:tcW w:w="8072" w:type="dxa"/>
            <w:tcBorders>
              <w:top w:val="single" w:sz="6" w:space="0" w:color="auto"/>
              <w:left w:val="single" w:sz="6" w:space="0" w:color="auto"/>
              <w:bottom w:val="single" w:sz="6" w:space="0" w:color="auto"/>
              <w:right w:val="single" w:sz="6" w:space="0" w:color="auto"/>
            </w:tcBorders>
            <w:vAlign w:val="center"/>
            <w:hideMark/>
          </w:tcPr>
          <w:p w14:paraId="4285E5AE" w14:textId="7BD8C1CA" w:rsidR="00471D88" w:rsidRPr="00581156" w:rsidRDefault="00581156" w:rsidP="00581156">
            <w:pPr>
              <w:spacing w:after="0" w:line="240" w:lineRule="auto"/>
              <w:textAlignment w:val="baseline"/>
              <w:rPr>
                <w:rFonts w:ascii="Times New Roman" w:eastAsia="Times New Roman" w:hAnsi="Times New Roman" w:cs="Times New Roman"/>
                <w:sz w:val="24"/>
                <w:szCs w:val="24"/>
                <w:lang w:eastAsia="es-DO"/>
              </w:rPr>
            </w:pPr>
            <w:r w:rsidRPr="00581156">
              <w:rPr>
                <w:rFonts w:ascii="Calibri" w:eastAsia="Times New Roman" w:hAnsi="Calibri" w:cs="Calibri"/>
                <w:color w:val="002060"/>
                <w:lang w:eastAsia="es-DO"/>
              </w:rPr>
              <w:t>1.</w:t>
            </w:r>
            <w:r>
              <w:rPr>
                <w:rFonts w:ascii="Calibri" w:eastAsia="Times New Roman" w:hAnsi="Calibri" w:cs="Calibri"/>
                <w:color w:val="002060"/>
                <w:lang w:eastAsia="es-DO"/>
              </w:rPr>
              <w:t xml:space="preserve"> </w:t>
            </w:r>
            <w:r w:rsidR="00471D88" w:rsidRPr="00581156">
              <w:rPr>
                <w:rFonts w:ascii="Calibri" w:eastAsia="Times New Roman" w:hAnsi="Calibri" w:cs="Calibri"/>
                <w:color w:val="002060"/>
                <w:lang w:eastAsia="es-DO"/>
              </w:rPr>
              <w:t>Estudio de demanda y necesidades de fortalecimiento institucional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36572EBB"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35208455" w14:textId="77777777" w:rsidTr="00581156">
        <w:trPr>
          <w:trHeight w:val="658"/>
        </w:trPr>
        <w:tc>
          <w:tcPr>
            <w:tcW w:w="8072" w:type="dxa"/>
            <w:tcBorders>
              <w:top w:val="single" w:sz="6" w:space="0" w:color="auto"/>
              <w:left w:val="single" w:sz="6" w:space="0" w:color="auto"/>
              <w:bottom w:val="single" w:sz="6" w:space="0" w:color="auto"/>
              <w:right w:val="single" w:sz="6" w:space="0" w:color="auto"/>
            </w:tcBorders>
            <w:vAlign w:val="center"/>
            <w:hideMark/>
          </w:tcPr>
          <w:p w14:paraId="6011466F" w14:textId="42E28C57"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Diseño de la estructura del flujo de trabajo del departamento de operaciones (perfiles de diseño de sistemas, etc.) y la oficina de gestión de FOTESIR, para gestión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9E15902"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100% </w:t>
            </w:r>
          </w:p>
        </w:tc>
      </w:tr>
      <w:tr w:rsidR="00471D88" w:rsidRPr="004A2EEE" w14:paraId="0EB26782" w14:textId="77777777" w:rsidTr="00581156">
        <w:trPr>
          <w:trHeight w:val="272"/>
        </w:trPr>
        <w:tc>
          <w:tcPr>
            <w:tcW w:w="8072" w:type="dxa"/>
            <w:tcBorders>
              <w:top w:val="single" w:sz="6" w:space="0" w:color="auto"/>
              <w:left w:val="single" w:sz="6" w:space="0" w:color="auto"/>
              <w:bottom w:val="single" w:sz="6" w:space="0" w:color="auto"/>
              <w:right w:val="single" w:sz="6" w:space="0" w:color="auto"/>
            </w:tcBorders>
            <w:vAlign w:val="center"/>
            <w:hideMark/>
          </w:tcPr>
          <w:p w14:paraId="3B818C38" w14:textId="40E60631"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3.</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Acompañamiento y asesoría técnica en la práctica para implementación y la aplicación del esquema de financiamiento de fideicomiso en los proyectos de tecnificación de riego.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2D7C255F" w14:textId="5E5AB88B" w:rsidR="00471D88" w:rsidRPr="004A2EEE" w:rsidRDefault="00873FFD" w:rsidP="00C639C0">
            <w:pPr>
              <w:spacing w:after="0" w:line="240" w:lineRule="auto"/>
              <w:jc w:val="center"/>
              <w:textAlignment w:val="baseline"/>
              <w:rPr>
                <w:rFonts w:ascii="Times New Roman" w:eastAsia="Times New Roman" w:hAnsi="Times New Roman" w:cs="Times New Roman"/>
                <w:sz w:val="24"/>
                <w:szCs w:val="24"/>
                <w:lang w:eastAsia="es-DO"/>
              </w:rPr>
            </w:pPr>
            <w:r>
              <w:rPr>
                <w:rFonts w:ascii="Calibri" w:eastAsia="Times New Roman" w:hAnsi="Calibri" w:cs="Calibri"/>
                <w:color w:val="002060"/>
                <w:lang w:eastAsia="es-DO"/>
              </w:rPr>
              <w:t>100</w:t>
            </w:r>
            <w:r w:rsidR="00471D88" w:rsidRPr="004A2EEE">
              <w:rPr>
                <w:rFonts w:ascii="Calibri" w:eastAsia="Times New Roman" w:hAnsi="Calibri" w:cs="Calibri"/>
                <w:color w:val="002060"/>
                <w:lang w:eastAsia="es-DO"/>
              </w:rPr>
              <w:t>% </w:t>
            </w:r>
          </w:p>
        </w:tc>
      </w:tr>
      <w:tr w:rsidR="00471D88" w:rsidRPr="004A2EEE" w14:paraId="2056D958" w14:textId="77777777" w:rsidTr="00581156">
        <w:trPr>
          <w:trHeight w:val="705"/>
        </w:trPr>
        <w:tc>
          <w:tcPr>
            <w:tcW w:w="8072" w:type="dxa"/>
            <w:tcBorders>
              <w:top w:val="single" w:sz="6" w:space="0" w:color="auto"/>
              <w:left w:val="single" w:sz="6" w:space="0" w:color="auto"/>
              <w:bottom w:val="single" w:sz="6" w:space="0" w:color="auto"/>
              <w:right w:val="single" w:sz="6" w:space="0" w:color="auto"/>
            </w:tcBorders>
            <w:vAlign w:val="center"/>
            <w:hideMark/>
          </w:tcPr>
          <w:p w14:paraId="6D39B054" w14:textId="550C8DE6" w:rsidR="00471D88" w:rsidRPr="004A2EEE" w:rsidRDefault="00471D88" w:rsidP="00C639C0">
            <w:pPr>
              <w:spacing w:after="0" w:line="240" w:lineRule="auto"/>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4.</w:t>
            </w:r>
            <w:r w:rsidR="00581156">
              <w:rPr>
                <w:rFonts w:ascii="Calibri" w:eastAsia="Times New Roman" w:hAnsi="Calibri" w:cs="Calibri"/>
                <w:color w:val="002060"/>
                <w:lang w:eastAsia="es-DO"/>
              </w:rPr>
              <w:t xml:space="preserve"> </w:t>
            </w:r>
            <w:r w:rsidRPr="004A2EEE">
              <w:rPr>
                <w:rFonts w:ascii="Calibri" w:eastAsia="Times New Roman" w:hAnsi="Calibri" w:cs="Calibri"/>
                <w:color w:val="002060"/>
                <w:lang w:eastAsia="es-DO"/>
              </w:rPr>
              <w:t>Proyecto piloto para la capacitación práctica implementación y la aplicación del esquema de financiamiento de fideicomiso en los proyectos de tecnificación de riego (a condición de la disponibilidad de los tiempos y otras circunstancias operativas necesarias para el mismo). </w:t>
            </w:r>
          </w:p>
        </w:tc>
        <w:tc>
          <w:tcPr>
            <w:tcW w:w="732"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5D8A5E77" w14:textId="77777777" w:rsidR="00471D88" w:rsidRPr="004A2EEE" w:rsidRDefault="00471D88" w:rsidP="00C639C0">
            <w:pPr>
              <w:spacing w:after="0" w:line="240" w:lineRule="auto"/>
              <w:jc w:val="center"/>
              <w:textAlignment w:val="baseline"/>
              <w:rPr>
                <w:rFonts w:ascii="Times New Roman" w:eastAsia="Times New Roman" w:hAnsi="Times New Roman" w:cs="Times New Roman"/>
                <w:sz w:val="24"/>
                <w:szCs w:val="24"/>
                <w:lang w:eastAsia="es-DO"/>
              </w:rPr>
            </w:pPr>
            <w:r w:rsidRPr="004A2EEE">
              <w:rPr>
                <w:rFonts w:ascii="Calibri" w:eastAsia="Times New Roman" w:hAnsi="Calibri" w:cs="Calibri"/>
                <w:color w:val="002060"/>
                <w:lang w:eastAsia="es-DO"/>
              </w:rPr>
              <w:t>20% </w:t>
            </w:r>
          </w:p>
        </w:tc>
      </w:tr>
    </w:tbl>
    <w:p w14:paraId="5AA10B1B" w14:textId="77777777" w:rsidR="00D627AD" w:rsidRDefault="00D627AD" w:rsidP="00A81E01">
      <w:pPr>
        <w:pStyle w:val="Sinespaciado"/>
        <w:spacing w:line="276" w:lineRule="auto"/>
        <w:jc w:val="both"/>
        <w:rPr>
          <w:rFonts w:ascii="Times New Roman" w:hAnsi="Times New Roman" w:cs="Times New Roman"/>
          <w:sz w:val="24"/>
          <w:szCs w:val="24"/>
        </w:rPr>
      </w:pPr>
    </w:p>
    <w:p w14:paraId="34FE8279" w14:textId="563D998D" w:rsidR="00255F0D" w:rsidRDefault="00354F1A" w:rsidP="00AA2B35">
      <w:pPr>
        <w:pStyle w:val="Sinespaciado"/>
        <w:spacing w:line="276" w:lineRule="auto"/>
        <w:jc w:val="both"/>
        <w:rPr>
          <w:rFonts w:ascii="Times New Roman" w:eastAsia="Times New Roman" w:hAnsi="Times New Roman" w:cs="Times New Roman"/>
          <w:sz w:val="24"/>
          <w:szCs w:val="24"/>
          <w:lang w:eastAsia="es-DO"/>
        </w:rPr>
      </w:pPr>
      <w:r>
        <w:rPr>
          <w:rFonts w:ascii="Times New Roman" w:hAnsi="Times New Roman" w:cs="Times New Roman"/>
          <w:sz w:val="24"/>
          <w:szCs w:val="24"/>
        </w:rPr>
        <w:t xml:space="preserve">Tomando en consideración </w:t>
      </w:r>
      <w:r w:rsidR="002F233D">
        <w:rPr>
          <w:rFonts w:ascii="Times New Roman" w:hAnsi="Times New Roman" w:cs="Times New Roman"/>
          <w:sz w:val="24"/>
          <w:szCs w:val="24"/>
        </w:rPr>
        <w:t>la tabla anterior</w:t>
      </w:r>
      <w:r>
        <w:rPr>
          <w:rFonts w:ascii="Times New Roman" w:hAnsi="Times New Roman" w:cs="Times New Roman"/>
          <w:sz w:val="24"/>
          <w:szCs w:val="24"/>
        </w:rPr>
        <w:t xml:space="preserve"> </w:t>
      </w:r>
      <w:r w:rsidR="003B234D">
        <w:rPr>
          <w:rFonts w:ascii="Times New Roman" w:hAnsi="Times New Roman" w:cs="Times New Roman"/>
          <w:sz w:val="24"/>
          <w:szCs w:val="24"/>
        </w:rPr>
        <w:t xml:space="preserve">se </w:t>
      </w:r>
      <w:r w:rsidR="00656523">
        <w:rPr>
          <w:rFonts w:ascii="Times New Roman" w:hAnsi="Times New Roman" w:cs="Times New Roman"/>
          <w:sz w:val="24"/>
          <w:szCs w:val="24"/>
        </w:rPr>
        <w:t>al momento del cierre del proyecto se ejecutó</w:t>
      </w:r>
      <w:r w:rsidR="003B234D">
        <w:rPr>
          <w:rFonts w:ascii="Times New Roman" w:hAnsi="Times New Roman" w:cs="Times New Roman"/>
          <w:sz w:val="24"/>
          <w:szCs w:val="24"/>
        </w:rPr>
        <w:t xml:space="preserve"> exitosamente </w:t>
      </w:r>
      <w:r w:rsidR="00130B54">
        <w:rPr>
          <w:rFonts w:ascii="Times New Roman" w:hAnsi="Times New Roman" w:cs="Times New Roman"/>
          <w:sz w:val="24"/>
          <w:szCs w:val="24"/>
        </w:rPr>
        <w:t xml:space="preserve">alrededor del </w:t>
      </w:r>
      <w:r w:rsidR="00263D9E">
        <w:rPr>
          <w:rFonts w:ascii="Times New Roman" w:hAnsi="Times New Roman" w:cs="Times New Roman"/>
          <w:sz w:val="24"/>
          <w:szCs w:val="24"/>
        </w:rPr>
        <w:t>93</w:t>
      </w:r>
      <w:r w:rsidR="00130B54">
        <w:rPr>
          <w:rFonts w:ascii="Times New Roman" w:hAnsi="Times New Roman" w:cs="Times New Roman"/>
          <w:sz w:val="24"/>
          <w:szCs w:val="24"/>
        </w:rPr>
        <w:t xml:space="preserve">% de las actividades del proyecto, </w:t>
      </w:r>
      <w:r w:rsidR="00FD1946">
        <w:rPr>
          <w:rFonts w:ascii="Times New Roman" w:hAnsi="Times New Roman" w:cs="Times New Roman"/>
          <w:sz w:val="24"/>
          <w:szCs w:val="24"/>
        </w:rPr>
        <w:t xml:space="preserve">esto debido </w:t>
      </w:r>
      <w:r w:rsidR="00940B5C">
        <w:rPr>
          <w:rFonts w:ascii="Times New Roman" w:hAnsi="Times New Roman" w:cs="Times New Roman"/>
          <w:sz w:val="24"/>
          <w:szCs w:val="24"/>
        </w:rPr>
        <w:t xml:space="preserve">a que </w:t>
      </w:r>
      <w:r w:rsidR="00940B5C" w:rsidRPr="00D066E1">
        <w:rPr>
          <w:rFonts w:ascii="Times New Roman" w:eastAsia="Times New Roman" w:hAnsi="Times New Roman" w:cs="Times New Roman"/>
          <w:sz w:val="24"/>
          <w:szCs w:val="24"/>
          <w:lang w:eastAsia="es-DO"/>
        </w:rPr>
        <w:t>no contamos con la capacidad para poder cumplir con las actividades restantes por falta de recursos, dicha situación fue conversada con los funcionarios de Comisión Nacional de Riego y por mutuo consentimiento se acordó solicitar la culminación de este proyecto con el compromiso de poder elaborar un nuevo acuerdo donde podamos incluir las actividades que no se pudieron cumplir en un nuevo proyecto de cooperación internacional junto con otras actividades de intercambio de tecnologías.</w:t>
      </w:r>
    </w:p>
    <w:p w14:paraId="76E1C35B" w14:textId="77777777" w:rsidR="00940B5C" w:rsidRDefault="00940B5C" w:rsidP="00AA2B35">
      <w:pPr>
        <w:pStyle w:val="Sinespaciado"/>
        <w:spacing w:line="276" w:lineRule="auto"/>
        <w:jc w:val="both"/>
        <w:rPr>
          <w:rFonts w:ascii="Times New Roman" w:hAnsi="Times New Roman" w:cs="Times New Roman"/>
          <w:sz w:val="24"/>
          <w:szCs w:val="24"/>
        </w:rPr>
      </w:pPr>
    </w:p>
    <w:p w14:paraId="6F63EE04" w14:textId="77777777" w:rsidR="003659DC" w:rsidRPr="00770A89" w:rsidRDefault="003659DC" w:rsidP="00AA2B35">
      <w:pPr>
        <w:spacing w:after="0" w:line="276" w:lineRule="auto"/>
        <w:jc w:val="both"/>
        <w:textAlignment w:val="baseline"/>
        <w:rPr>
          <w:rFonts w:ascii="Times New Roman" w:eastAsia="Times New Roman" w:hAnsi="Times New Roman" w:cs="Times New Roman"/>
          <w:sz w:val="24"/>
          <w:szCs w:val="24"/>
          <w:lang w:eastAsia="es-DO"/>
        </w:rPr>
      </w:pPr>
      <w:r w:rsidRPr="00D066E1">
        <w:rPr>
          <w:rFonts w:ascii="Times New Roman" w:eastAsia="Times New Roman" w:hAnsi="Times New Roman" w:cs="Times New Roman"/>
          <w:sz w:val="24"/>
          <w:szCs w:val="24"/>
          <w:lang w:eastAsia="es-DO"/>
        </w:rPr>
        <w:t>Al momento nos encontramos</w:t>
      </w:r>
      <w:r>
        <w:rPr>
          <w:rFonts w:ascii="Times New Roman" w:eastAsia="Times New Roman" w:hAnsi="Times New Roman" w:cs="Times New Roman"/>
          <w:sz w:val="24"/>
          <w:szCs w:val="24"/>
          <w:lang w:eastAsia="es-DO"/>
        </w:rPr>
        <w:t xml:space="preserve"> en el proceso de planificación para realizar el acto formal de cierre del proyecto.</w:t>
      </w:r>
    </w:p>
    <w:p w14:paraId="1F81EA16" w14:textId="77777777" w:rsidR="00084522" w:rsidRDefault="00084522" w:rsidP="00A81E01">
      <w:pPr>
        <w:pStyle w:val="Sinespaciado"/>
        <w:spacing w:line="276" w:lineRule="auto"/>
        <w:jc w:val="both"/>
        <w:rPr>
          <w:rFonts w:ascii="Times New Roman" w:hAnsi="Times New Roman" w:cs="Times New Roman"/>
          <w:sz w:val="24"/>
          <w:szCs w:val="24"/>
        </w:rPr>
      </w:pPr>
    </w:p>
    <w:p w14:paraId="7C6842EF" w14:textId="77777777" w:rsidR="003659DC" w:rsidRDefault="003659DC" w:rsidP="00A81E01">
      <w:pPr>
        <w:pStyle w:val="Sinespaciado"/>
        <w:spacing w:line="276" w:lineRule="auto"/>
        <w:jc w:val="both"/>
        <w:rPr>
          <w:rFonts w:ascii="Times New Roman" w:hAnsi="Times New Roman" w:cs="Times New Roman"/>
          <w:sz w:val="24"/>
          <w:szCs w:val="24"/>
        </w:rPr>
      </w:pPr>
    </w:p>
    <w:p w14:paraId="1EFE21F3" w14:textId="77777777" w:rsidR="003659DC" w:rsidRDefault="003659DC" w:rsidP="00A81E01">
      <w:pPr>
        <w:pStyle w:val="Sinespaciado"/>
        <w:spacing w:line="276" w:lineRule="auto"/>
        <w:jc w:val="both"/>
        <w:rPr>
          <w:rFonts w:ascii="Times New Roman" w:hAnsi="Times New Roman" w:cs="Times New Roman"/>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04493A35" w14:textId="46468D43"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626081">
        <w:rPr>
          <w:rFonts w:ascii="Times New Roman" w:hAnsi="Times New Roman" w:cs="Times New Roman"/>
          <w:b/>
          <w:sz w:val="24"/>
          <w:szCs w:val="24"/>
        </w:rPr>
        <w:t>octubre</w:t>
      </w:r>
      <w:r w:rsidRPr="00AD3286">
        <w:rPr>
          <w:rFonts w:ascii="Times New Roman" w:hAnsi="Times New Roman" w:cs="Times New Roman"/>
          <w:b/>
          <w:sz w:val="24"/>
          <w:szCs w:val="24"/>
        </w:rPr>
        <w:t xml:space="preserve"> – </w:t>
      </w:r>
      <w:r w:rsidR="00626081">
        <w:rPr>
          <w:rFonts w:ascii="Times New Roman" w:hAnsi="Times New Roman" w:cs="Times New Roman"/>
          <w:b/>
          <w:sz w:val="24"/>
          <w:szCs w:val="24"/>
        </w:rPr>
        <w:t>diciembre</w:t>
      </w:r>
      <w:r w:rsidRPr="00AD3286">
        <w:rPr>
          <w:rFonts w:ascii="Times New Roman" w:hAnsi="Times New Roman" w:cs="Times New Roman"/>
          <w:b/>
          <w:sz w:val="24"/>
          <w:szCs w:val="24"/>
        </w:rPr>
        <w:t xml:space="preserve"> 202</w:t>
      </w:r>
      <w:r>
        <w:rPr>
          <w:rFonts w:ascii="Times New Roman" w:hAnsi="Times New Roman" w:cs="Times New Roman"/>
          <w:b/>
          <w:sz w:val="24"/>
          <w:szCs w:val="24"/>
        </w:rPr>
        <w:t>3</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52071F30" w14:textId="04A61B81" w:rsidR="00947225" w:rsidRDefault="008E6DB9" w:rsidP="00912DB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w:t>
      </w:r>
      <w:r w:rsidR="00947225">
        <w:rPr>
          <w:rFonts w:ascii="Times New Roman" w:hAnsi="Times New Roman" w:cs="Times New Roman"/>
          <w:sz w:val="24"/>
          <w:szCs w:val="24"/>
        </w:rPr>
        <w:t>las siguientes actividades:</w:t>
      </w:r>
    </w:p>
    <w:p w14:paraId="25CB04D2" w14:textId="77777777" w:rsidR="00912DB6" w:rsidRDefault="00912DB6" w:rsidP="00912DB6">
      <w:pPr>
        <w:pStyle w:val="Sinespaciado"/>
        <w:spacing w:line="276" w:lineRule="auto"/>
        <w:jc w:val="both"/>
        <w:rPr>
          <w:rFonts w:ascii="Times New Roman" w:hAnsi="Times New Roman" w:cs="Times New Roman"/>
          <w:sz w:val="24"/>
          <w:szCs w:val="24"/>
        </w:rPr>
      </w:pPr>
    </w:p>
    <w:p w14:paraId="5DAD15ED" w14:textId="3B719733"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Los días 21, 22 y 23 de junio de 2023 llevamos a cabo las primeras acciones de las actividades 1.1 y 2.1, donde sostuvimos una serie de talleres virtuales junto al equipo técnico del Instituto Mexicano de Tecnología del Agua IMTA, donde se </w:t>
      </w:r>
      <w:r w:rsidR="00703B9F" w:rsidRPr="00D36DC1">
        <w:rPr>
          <w:rFonts w:ascii="Times New Roman" w:hAnsi="Times New Roman" w:cs="Times New Roman"/>
          <w:sz w:val="24"/>
          <w:szCs w:val="24"/>
        </w:rPr>
        <w:t>elaboró</w:t>
      </w:r>
      <w:r w:rsidRPr="00D36DC1">
        <w:rPr>
          <w:rFonts w:ascii="Times New Roman" w:hAnsi="Times New Roman" w:cs="Times New Roman"/>
          <w:sz w:val="24"/>
          <w:szCs w:val="24"/>
        </w:rPr>
        <w:t xml:space="preserve"> un borrador de los temas identificados de interés para que formen parte del contenido de las capacitaciones, al momento IMTA se encuentra en el proceso de estructuración programática de los cursos que serán recibidos por los funcionarios de TNR.</w:t>
      </w:r>
    </w:p>
    <w:p w14:paraId="253E5007" w14:textId="77777777" w:rsidR="005D200E" w:rsidRPr="00D36DC1" w:rsidRDefault="005D200E" w:rsidP="005D200E">
      <w:pPr>
        <w:pStyle w:val="Prrafodelista"/>
        <w:spacing w:line="276" w:lineRule="auto"/>
        <w:jc w:val="both"/>
        <w:rPr>
          <w:rFonts w:ascii="Times New Roman" w:hAnsi="Times New Roman" w:cs="Times New Roman"/>
          <w:sz w:val="24"/>
          <w:szCs w:val="24"/>
        </w:rPr>
      </w:pPr>
    </w:p>
    <w:p w14:paraId="542F19AF"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Luego del encuentro con los funcionarios de IMTA fueron llevadas a cabo exitosamente las actividades  1.1 y 2.1 de este proyecto de cooperación internacional,  como resultado de las mismas por parte de IMTA recibimos un compendio de los materiales de apoyo y bibliográficos realizados en las reuniones virtuales, por nuestra parte compartimos de igual forma el material didáctico utilizado en los encuentro, el resultado final de esta actividades fue el borrador de temas a tratar en las capacitaciones virtuales correspondiente a las actividades  1.2, 1.3, 2.1, 2.2, 3 y 4 dichas actividades serán iniciadas una vez los funcionarios de IMTA elaboren toda la planificación académica de las capacitaciones.</w:t>
      </w:r>
    </w:p>
    <w:p w14:paraId="06BB87E7"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DF940B1"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El 01 de agosto de 2023 sostuvimos una reunión de seguimiento con la división de Seguimiento de Proyectos de Cooperación Sur-Sur y Triangular, de la Dirección General de Cooperación Bilateral del Ministerio de Economía, Planificación y Desarrollo (MEPYD), la misma sirvió para conocer el rol de seguimiento que desde MEPyD se realiza, así como las responsabilidades de las partes, en este encuentro revisamos todas las actividades del proyecto para puntualizar las que fueron cumplidas y las actividades en progreso.</w:t>
      </w:r>
    </w:p>
    <w:p w14:paraId="1CC788E4"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4E339247"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Desde MEPyD recibimos Lineamientos operativos para el manejo administrativo y financiero del programa de cooperación técnica de México con República Dominicana, en ese mismo orden desde TNR enviamos el temario elaborado con el equipo del proyecto de IMTA Y TNR para ser abordados en los espacios de capacitación, por otro lado queda pendiente una vez recibamos respuesta por parte de los funcionarios Mexicanos solicitar vía MEPyD solicitando la posibilidad de que cada país, además del pasaje cubra sus viáticos; esto con el fin de viabilizar los procesos administrativos al momento de realizar misiones en el marco del proyecto.</w:t>
      </w:r>
    </w:p>
    <w:p w14:paraId="0DD5F5B2" w14:textId="77777777" w:rsidR="00E05D4C" w:rsidRPr="00D36DC1" w:rsidRDefault="00E05D4C" w:rsidP="00E05D4C">
      <w:pPr>
        <w:pStyle w:val="Prrafodelista"/>
        <w:spacing w:line="276" w:lineRule="auto"/>
        <w:jc w:val="both"/>
        <w:rPr>
          <w:rFonts w:ascii="Times New Roman" w:hAnsi="Times New Roman" w:cs="Times New Roman"/>
          <w:sz w:val="24"/>
          <w:szCs w:val="24"/>
        </w:rPr>
      </w:pPr>
    </w:p>
    <w:p w14:paraId="2B7F8EAD" w14:textId="77777777" w:rsidR="005D200E" w:rsidRPr="00D36DC1" w:rsidRDefault="005D200E" w:rsidP="005D200E">
      <w:pPr>
        <w:pStyle w:val="Prrafodelista"/>
        <w:numPr>
          <w:ilvl w:val="0"/>
          <w:numId w:val="23"/>
        </w:num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Una vez cumplido lo anteriormente citado, iniciamos las capacitaciones virtuales del 13 de noviembre al 15  de diciembre de 2023 correspondientes a las actividades 1.2, 1.3, 2.1, 2.2, 3 y 4, dichas capacitaciones fueron impartidas en formato virtual para los técnicos de tecnificación de riego, además fueron impactados técnicos de otras instituciones como son  el Ministerio de Medio Ambiente y Recursos Naturales, el Instituto Agrario Dominicano, el Instituto Nacional de Recursos Hidráulicos, la Dirección General de Ganadería y empresas suplidoras de sistemas de riego,  en dichas capacitaciones asistieron en los distintos módulos un poco más de 80 técnicos.</w:t>
      </w:r>
    </w:p>
    <w:p w14:paraId="75CEB86E" w14:textId="13CF68DC" w:rsidR="00D15EEA" w:rsidRPr="005C67BA" w:rsidRDefault="00D15EEA" w:rsidP="005C67B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 xml:space="preserve">Junto al Ministerio de Economía Planificación y Desarrollo (MEPyD), la Agencia Mexicana de Cooperación Internacional para el Desarrollo (AMEXCID), el Instituto Mexicano de Tecnología del Agua (IMTA) y esta Dirección Ejecutiva de Tecnificación Nacional de Riego (TNR) realizamos el acto de entrega de certificados de las jornadas de capacitación correspondientes a las actividades 1.2, 1.3, 2.1, 2.2, 3 y 4, esta actividad se </w:t>
      </w:r>
      <w:r w:rsidR="005227BA" w:rsidRPr="00D15EEA">
        <w:rPr>
          <w:rFonts w:ascii="Times New Roman" w:hAnsi="Times New Roman" w:cs="Times New Roman"/>
          <w:sz w:val="24"/>
          <w:szCs w:val="24"/>
        </w:rPr>
        <w:t>realizó</w:t>
      </w:r>
      <w:r w:rsidRPr="00D15EEA">
        <w:rPr>
          <w:rFonts w:ascii="Times New Roman" w:hAnsi="Times New Roman" w:cs="Times New Roman"/>
          <w:sz w:val="24"/>
          <w:szCs w:val="24"/>
        </w:rPr>
        <w:t xml:space="preserve"> en el Ministerio de Economía Planificación y Desarrollo, con la presencia de autoridades de alto nivel vinculadas al sector agua y riego y se entregaron los certificados a 83 técnico del sector agua y estudiantes del agronomía.</w:t>
      </w:r>
    </w:p>
    <w:p w14:paraId="68272AA9"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 xml:space="preserve">Las palabras de apertura del acto fueron pronunciadas por Olaya </w:t>
      </w:r>
      <w:proofErr w:type="spellStart"/>
      <w:r w:rsidRPr="00D15EEA">
        <w:rPr>
          <w:rFonts w:ascii="Times New Roman" w:hAnsi="Times New Roman" w:cs="Times New Roman"/>
          <w:sz w:val="24"/>
          <w:szCs w:val="24"/>
        </w:rPr>
        <w:t>Dotel</w:t>
      </w:r>
      <w:proofErr w:type="spellEnd"/>
      <w:r w:rsidRPr="00D15EEA">
        <w:rPr>
          <w:rFonts w:ascii="Times New Roman" w:hAnsi="Times New Roman" w:cs="Times New Roman"/>
          <w:sz w:val="24"/>
          <w:szCs w:val="24"/>
        </w:rPr>
        <w:t>, viceministra de Cooperación Internacional del Ministerio de Economía, quien resaltó el proyecto como un paso significativo hacia el desarrollo sostenible y la innovación.</w:t>
      </w:r>
    </w:p>
    <w:p w14:paraId="419C8EEE"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En tanto que el director ejecutivo de TNR, Claudio Caamaño Vélez, expresó su gratitud al gobierno mexicano por el apoyo recibido, al tiempo de destacar que el programa no solo ha dotado a los técnicos de nuevas habilidades, sino que también los ha preparado para ser agentes de cambio en sus comunidades, fomentando prácticas agrícolas responsables y respetuosas con el medioambiental.</w:t>
      </w:r>
    </w:p>
    <w:p w14:paraId="2E240BC4" w14:textId="77777777" w:rsidR="00D15EEA" w:rsidRPr="00D15EEA" w:rsidRDefault="00D15EEA" w:rsidP="00D15EEA">
      <w:pPr>
        <w:pStyle w:val="Prrafodelista"/>
        <w:numPr>
          <w:ilvl w:val="0"/>
          <w:numId w:val="23"/>
        </w:numPr>
        <w:spacing w:line="276" w:lineRule="auto"/>
        <w:jc w:val="both"/>
        <w:rPr>
          <w:rFonts w:ascii="Times New Roman" w:hAnsi="Times New Roman" w:cs="Times New Roman"/>
          <w:sz w:val="24"/>
          <w:szCs w:val="24"/>
        </w:rPr>
      </w:pPr>
      <w:r w:rsidRPr="00D15EEA">
        <w:rPr>
          <w:rFonts w:ascii="Times New Roman" w:hAnsi="Times New Roman" w:cs="Times New Roman"/>
          <w:sz w:val="24"/>
          <w:szCs w:val="24"/>
        </w:rPr>
        <w:t>Al momento hemos completado aproximadamente el 58% de las actividades de este proyecto, los próximos pasos a seguir son las coordinaciones para completar las capacitaciones virtuales restantes, planificar y realizar las actividades presenciales con el fin de alcanzar el 100% de cumplimiento.</w:t>
      </w:r>
    </w:p>
    <w:p w14:paraId="323E471A" w14:textId="37E426BC" w:rsidR="00E05D4C" w:rsidRPr="00D36DC1" w:rsidRDefault="00D15EEA" w:rsidP="00D15EEA">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Como novedad hemos solicitado al MEPyD el seguimiento de las actividades.</w:t>
      </w:r>
    </w:p>
    <w:p w14:paraId="3315767F" w14:textId="44421C77"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hemos completado aproximadamente el 50% de las actividades de este proyecto</w:t>
      </w:r>
      <w:r w:rsidR="00D36DC1" w:rsidRPr="00D36DC1">
        <w:rPr>
          <w:rFonts w:ascii="Times New Roman" w:hAnsi="Times New Roman" w:cs="Times New Roman"/>
          <w:sz w:val="24"/>
          <w:szCs w:val="24"/>
        </w:rPr>
        <w:t>.</w:t>
      </w:r>
    </w:p>
    <w:p w14:paraId="1435B876" w14:textId="77777777" w:rsidR="005C67BA" w:rsidRDefault="005C67BA" w:rsidP="00E05D4C">
      <w:pPr>
        <w:spacing w:line="276" w:lineRule="auto"/>
        <w:jc w:val="both"/>
        <w:rPr>
          <w:rFonts w:ascii="Times New Roman" w:hAnsi="Times New Roman" w:cs="Times New Roman"/>
          <w:sz w:val="24"/>
          <w:szCs w:val="24"/>
        </w:rPr>
      </w:pPr>
    </w:p>
    <w:p w14:paraId="5E0D28F4" w14:textId="77777777" w:rsidR="00CC14E3" w:rsidRDefault="00CC14E3" w:rsidP="00E05D4C">
      <w:pPr>
        <w:spacing w:line="276" w:lineRule="auto"/>
        <w:jc w:val="both"/>
        <w:rPr>
          <w:rFonts w:ascii="Times New Roman" w:hAnsi="Times New Roman" w:cs="Times New Roman"/>
          <w:sz w:val="24"/>
          <w:szCs w:val="24"/>
        </w:rPr>
      </w:pPr>
    </w:p>
    <w:p w14:paraId="3C5FBFAE" w14:textId="77777777" w:rsidR="00CC14E3" w:rsidRDefault="00CC14E3" w:rsidP="00E05D4C">
      <w:pPr>
        <w:spacing w:line="276" w:lineRule="auto"/>
        <w:jc w:val="both"/>
        <w:rPr>
          <w:rFonts w:ascii="Times New Roman" w:hAnsi="Times New Roman" w:cs="Times New Roman"/>
          <w:sz w:val="24"/>
          <w:szCs w:val="24"/>
        </w:rPr>
      </w:pP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c>
          <w:tcPr>
            <w:tcW w:w="3830" w:type="dxa"/>
          </w:tcPr>
          <w:p w14:paraId="29AD0709"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0%</w:t>
            </w:r>
          </w:p>
        </w:tc>
        <w:tc>
          <w:tcPr>
            <w:tcW w:w="3830" w:type="dxa"/>
          </w:tcPr>
          <w:p w14:paraId="0AE9C2C9"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proofErr w:type="gramStart"/>
            <w:r w:rsidRPr="00D066E1">
              <w:rPr>
                <w:rFonts w:ascii="Times New Roman" w:hAnsi="Times New Roman" w:cs="Times New Roman"/>
              </w:rPr>
              <w:t>Jornadas</w:t>
            </w:r>
            <w:proofErr w:type="gramEnd"/>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77777777"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proofErr w:type="gramStart"/>
            <w:r w:rsidRPr="00D066E1">
              <w:rPr>
                <w:rFonts w:ascii="Times New Roman" w:hAnsi="Times New Roman" w:cs="Times New Roman"/>
              </w:rPr>
              <w:t>Retroalimentación</w:t>
            </w:r>
            <w:proofErr w:type="gramEnd"/>
            <w:r w:rsidRPr="00D066E1">
              <w:rPr>
                <w:rFonts w:ascii="Times New Roman" w:hAnsi="Times New Roman" w:cs="Times New Roman"/>
              </w:rPr>
              <w:t xml:space="preserve"> y cierre del proyecto</w:t>
            </w:r>
          </w:p>
        </w:tc>
        <w:tc>
          <w:tcPr>
            <w:tcW w:w="1275" w:type="dxa"/>
            <w:vAlign w:val="center"/>
          </w:tcPr>
          <w:p w14:paraId="54A35DBF"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4841C1CB" w14:textId="77777777" w:rsidR="005C67BA" w:rsidRPr="00D36DC1" w:rsidRDefault="005C67BA" w:rsidP="00E05D4C">
      <w:pPr>
        <w:spacing w:line="276" w:lineRule="auto"/>
        <w:jc w:val="both"/>
        <w:rPr>
          <w:rFonts w:ascii="Times New Roman" w:hAnsi="Times New Roman" w:cs="Times New Roman"/>
          <w:sz w:val="24"/>
          <w:szCs w:val="24"/>
        </w:rPr>
      </w:pPr>
    </w:p>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7"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18"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1"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2"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headerReference w:type="default" r:id="rId23"/>
      <w:footerReference w:type="default" r:id="rId2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8FFD6" w14:textId="77777777" w:rsidR="00F37CF6" w:rsidRDefault="00F37CF6" w:rsidP="00B977DB">
      <w:pPr>
        <w:spacing w:after="0" w:line="240" w:lineRule="auto"/>
      </w:pPr>
      <w:r>
        <w:separator/>
      </w:r>
    </w:p>
  </w:endnote>
  <w:endnote w:type="continuationSeparator" w:id="0">
    <w:p w14:paraId="1D0B7768" w14:textId="77777777" w:rsidR="00F37CF6" w:rsidRDefault="00F37CF6"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408687"/>
      <w:docPartObj>
        <w:docPartGallery w:val="Page Numbers (Bottom of Page)"/>
        <w:docPartUnique/>
      </w:docPartObj>
    </w:sdt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623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9E5ED" w14:textId="77777777" w:rsidR="00F37CF6" w:rsidRDefault="00F37CF6" w:rsidP="00B977DB">
      <w:pPr>
        <w:spacing w:after="0" w:line="240" w:lineRule="auto"/>
      </w:pPr>
      <w:r>
        <w:separator/>
      </w:r>
    </w:p>
  </w:footnote>
  <w:footnote w:type="continuationSeparator" w:id="0">
    <w:p w14:paraId="50408E90" w14:textId="77777777" w:rsidR="00F37CF6" w:rsidRDefault="00F37CF6"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4E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0"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DC57214"/>
    <w:multiLevelType w:val="hybridMultilevel"/>
    <w:tmpl w:val="556A2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0"/>
  </w:num>
  <w:num w:numId="2" w16cid:durableId="1465807607">
    <w:abstractNumId w:val="13"/>
  </w:num>
  <w:num w:numId="3" w16cid:durableId="1988046074">
    <w:abstractNumId w:val="12"/>
  </w:num>
  <w:num w:numId="4" w16cid:durableId="1015770249">
    <w:abstractNumId w:val="6"/>
  </w:num>
  <w:num w:numId="5" w16cid:durableId="1561599198">
    <w:abstractNumId w:val="3"/>
  </w:num>
  <w:num w:numId="6" w16cid:durableId="918177677">
    <w:abstractNumId w:val="2"/>
  </w:num>
  <w:num w:numId="7" w16cid:durableId="1773819978">
    <w:abstractNumId w:val="10"/>
  </w:num>
  <w:num w:numId="8" w16cid:durableId="1945114325">
    <w:abstractNumId w:val="8"/>
  </w:num>
  <w:num w:numId="9" w16cid:durableId="1969123974">
    <w:abstractNumId w:val="17"/>
  </w:num>
  <w:num w:numId="10" w16cid:durableId="180096346">
    <w:abstractNumId w:val="5"/>
  </w:num>
  <w:num w:numId="11" w16cid:durableId="1601721116">
    <w:abstractNumId w:val="21"/>
  </w:num>
  <w:num w:numId="12" w16cid:durableId="1240864567">
    <w:abstractNumId w:val="20"/>
  </w:num>
  <w:num w:numId="13" w16cid:durableId="597983100">
    <w:abstractNumId w:val="16"/>
  </w:num>
  <w:num w:numId="14" w16cid:durableId="1354846536">
    <w:abstractNumId w:val="1"/>
  </w:num>
  <w:num w:numId="15" w16cid:durableId="584144950">
    <w:abstractNumId w:val="19"/>
  </w:num>
  <w:num w:numId="16" w16cid:durableId="1802376938">
    <w:abstractNumId w:val="18"/>
  </w:num>
  <w:num w:numId="17" w16cid:durableId="271783823">
    <w:abstractNumId w:val="14"/>
  </w:num>
  <w:num w:numId="18" w16cid:durableId="360132893">
    <w:abstractNumId w:val="22"/>
  </w:num>
  <w:num w:numId="19" w16cid:durableId="612174303">
    <w:abstractNumId w:val="9"/>
  </w:num>
  <w:num w:numId="20" w16cid:durableId="1450590129">
    <w:abstractNumId w:val="23"/>
  </w:num>
  <w:num w:numId="21" w16cid:durableId="1262447108">
    <w:abstractNumId w:val="15"/>
  </w:num>
  <w:num w:numId="22" w16cid:durableId="133104580">
    <w:abstractNumId w:val="4"/>
  </w:num>
  <w:num w:numId="23" w16cid:durableId="2094038622">
    <w:abstractNumId w:val="7"/>
  </w:num>
  <w:num w:numId="24" w16cid:durableId="623535220">
    <w:abstractNumId w:val="25"/>
  </w:num>
  <w:num w:numId="25" w16cid:durableId="422532207">
    <w:abstractNumId w:val="24"/>
  </w:num>
  <w:num w:numId="26" w16cid:durableId="13971634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50679"/>
    <w:rsid w:val="00051144"/>
    <w:rsid w:val="00053225"/>
    <w:rsid w:val="00053644"/>
    <w:rsid w:val="000573F5"/>
    <w:rsid w:val="00060A1A"/>
    <w:rsid w:val="000611DB"/>
    <w:rsid w:val="00064B98"/>
    <w:rsid w:val="00072EF1"/>
    <w:rsid w:val="00077A9F"/>
    <w:rsid w:val="00084522"/>
    <w:rsid w:val="000845B7"/>
    <w:rsid w:val="00085817"/>
    <w:rsid w:val="00090742"/>
    <w:rsid w:val="00092025"/>
    <w:rsid w:val="00095A68"/>
    <w:rsid w:val="000C2E6C"/>
    <w:rsid w:val="000D0549"/>
    <w:rsid w:val="000D1A69"/>
    <w:rsid w:val="000D1FF4"/>
    <w:rsid w:val="000D49B6"/>
    <w:rsid w:val="000E0E35"/>
    <w:rsid w:val="000E2903"/>
    <w:rsid w:val="000F0C52"/>
    <w:rsid w:val="000F47CC"/>
    <w:rsid w:val="001010F6"/>
    <w:rsid w:val="00121692"/>
    <w:rsid w:val="00124B53"/>
    <w:rsid w:val="00125CC6"/>
    <w:rsid w:val="00126DDD"/>
    <w:rsid w:val="00127D8D"/>
    <w:rsid w:val="001303F6"/>
    <w:rsid w:val="00130B54"/>
    <w:rsid w:val="00133E29"/>
    <w:rsid w:val="00136293"/>
    <w:rsid w:val="00147FEE"/>
    <w:rsid w:val="00150AF6"/>
    <w:rsid w:val="0015220E"/>
    <w:rsid w:val="0015582B"/>
    <w:rsid w:val="00161530"/>
    <w:rsid w:val="00162C7A"/>
    <w:rsid w:val="00165B6D"/>
    <w:rsid w:val="00171442"/>
    <w:rsid w:val="00174E40"/>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D4797"/>
    <w:rsid w:val="001D6B75"/>
    <w:rsid w:val="001E1158"/>
    <w:rsid w:val="001E4106"/>
    <w:rsid w:val="001F0638"/>
    <w:rsid w:val="001F314E"/>
    <w:rsid w:val="001F5136"/>
    <w:rsid w:val="001F5BC2"/>
    <w:rsid w:val="002046D1"/>
    <w:rsid w:val="002061E4"/>
    <w:rsid w:val="002137DF"/>
    <w:rsid w:val="00223782"/>
    <w:rsid w:val="002243AD"/>
    <w:rsid w:val="00224B3D"/>
    <w:rsid w:val="00227054"/>
    <w:rsid w:val="00230D75"/>
    <w:rsid w:val="00231F8E"/>
    <w:rsid w:val="002333A8"/>
    <w:rsid w:val="0023468B"/>
    <w:rsid w:val="00235413"/>
    <w:rsid w:val="00240A1F"/>
    <w:rsid w:val="0025000F"/>
    <w:rsid w:val="0025324A"/>
    <w:rsid w:val="00254B1F"/>
    <w:rsid w:val="00255F0D"/>
    <w:rsid w:val="00262E75"/>
    <w:rsid w:val="00263D69"/>
    <w:rsid w:val="00263D9E"/>
    <w:rsid w:val="002713BF"/>
    <w:rsid w:val="00271867"/>
    <w:rsid w:val="002752FA"/>
    <w:rsid w:val="00275B9B"/>
    <w:rsid w:val="00282125"/>
    <w:rsid w:val="002838E8"/>
    <w:rsid w:val="00285764"/>
    <w:rsid w:val="002A20A0"/>
    <w:rsid w:val="002A7DC2"/>
    <w:rsid w:val="002A7FFA"/>
    <w:rsid w:val="002C0D72"/>
    <w:rsid w:val="002C0E0C"/>
    <w:rsid w:val="002C1FEC"/>
    <w:rsid w:val="002C20F3"/>
    <w:rsid w:val="002C35E1"/>
    <w:rsid w:val="002D022F"/>
    <w:rsid w:val="002D567B"/>
    <w:rsid w:val="002D6E7A"/>
    <w:rsid w:val="002E012D"/>
    <w:rsid w:val="002F0631"/>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705E0"/>
    <w:rsid w:val="003714CF"/>
    <w:rsid w:val="0037330F"/>
    <w:rsid w:val="00377773"/>
    <w:rsid w:val="003901C1"/>
    <w:rsid w:val="0039126F"/>
    <w:rsid w:val="0039460C"/>
    <w:rsid w:val="0039475C"/>
    <w:rsid w:val="003975A6"/>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1259B"/>
    <w:rsid w:val="004129FB"/>
    <w:rsid w:val="00414BF2"/>
    <w:rsid w:val="004171B6"/>
    <w:rsid w:val="00417FDD"/>
    <w:rsid w:val="00425CC6"/>
    <w:rsid w:val="00431C2E"/>
    <w:rsid w:val="00434F1E"/>
    <w:rsid w:val="00441B20"/>
    <w:rsid w:val="00444FCB"/>
    <w:rsid w:val="00445B58"/>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4D94"/>
    <w:rsid w:val="004A7365"/>
    <w:rsid w:val="004B3825"/>
    <w:rsid w:val="004B416E"/>
    <w:rsid w:val="004B7ED4"/>
    <w:rsid w:val="004C0174"/>
    <w:rsid w:val="004C02E6"/>
    <w:rsid w:val="004C11AF"/>
    <w:rsid w:val="004D2DD4"/>
    <w:rsid w:val="004E6FB1"/>
    <w:rsid w:val="004F50B6"/>
    <w:rsid w:val="004F65E9"/>
    <w:rsid w:val="004F738E"/>
    <w:rsid w:val="00511E77"/>
    <w:rsid w:val="005122C7"/>
    <w:rsid w:val="0051263E"/>
    <w:rsid w:val="005208C2"/>
    <w:rsid w:val="00521E7F"/>
    <w:rsid w:val="005227BA"/>
    <w:rsid w:val="0052401C"/>
    <w:rsid w:val="00532708"/>
    <w:rsid w:val="0053343D"/>
    <w:rsid w:val="00541605"/>
    <w:rsid w:val="00545269"/>
    <w:rsid w:val="0054761A"/>
    <w:rsid w:val="00550E45"/>
    <w:rsid w:val="00555C32"/>
    <w:rsid w:val="005568C8"/>
    <w:rsid w:val="00560B81"/>
    <w:rsid w:val="005612E1"/>
    <w:rsid w:val="00581156"/>
    <w:rsid w:val="00585407"/>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5C05"/>
    <w:rsid w:val="005F59F5"/>
    <w:rsid w:val="006005CC"/>
    <w:rsid w:val="00600ABD"/>
    <w:rsid w:val="00603DB0"/>
    <w:rsid w:val="00610930"/>
    <w:rsid w:val="00615874"/>
    <w:rsid w:val="0062004A"/>
    <w:rsid w:val="00622388"/>
    <w:rsid w:val="00626081"/>
    <w:rsid w:val="00626308"/>
    <w:rsid w:val="00631735"/>
    <w:rsid w:val="00632617"/>
    <w:rsid w:val="00633814"/>
    <w:rsid w:val="00634EC4"/>
    <w:rsid w:val="00635265"/>
    <w:rsid w:val="006371ED"/>
    <w:rsid w:val="00640C79"/>
    <w:rsid w:val="00642E0D"/>
    <w:rsid w:val="00644F55"/>
    <w:rsid w:val="00645CBB"/>
    <w:rsid w:val="006515B7"/>
    <w:rsid w:val="00656523"/>
    <w:rsid w:val="00656846"/>
    <w:rsid w:val="00663B7D"/>
    <w:rsid w:val="00663BF0"/>
    <w:rsid w:val="006710C5"/>
    <w:rsid w:val="00691BA0"/>
    <w:rsid w:val="00697EE8"/>
    <w:rsid w:val="006A4544"/>
    <w:rsid w:val="006A5110"/>
    <w:rsid w:val="006B0A01"/>
    <w:rsid w:val="006B1EFF"/>
    <w:rsid w:val="006C5593"/>
    <w:rsid w:val="006D2E49"/>
    <w:rsid w:val="006E2E1A"/>
    <w:rsid w:val="006E391B"/>
    <w:rsid w:val="006E398A"/>
    <w:rsid w:val="006F388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354"/>
    <w:rsid w:val="00746907"/>
    <w:rsid w:val="00753589"/>
    <w:rsid w:val="007553AF"/>
    <w:rsid w:val="00761000"/>
    <w:rsid w:val="007636D1"/>
    <w:rsid w:val="007642B6"/>
    <w:rsid w:val="007667B3"/>
    <w:rsid w:val="00775286"/>
    <w:rsid w:val="00777234"/>
    <w:rsid w:val="00780C18"/>
    <w:rsid w:val="00784D60"/>
    <w:rsid w:val="00787CF1"/>
    <w:rsid w:val="007966C5"/>
    <w:rsid w:val="007A1F7A"/>
    <w:rsid w:val="007A2B61"/>
    <w:rsid w:val="007C0C0F"/>
    <w:rsid w:val="007C4DCD"/>
    <w:rsid w:val="007D1F5F"/>
    <w:rsid w:val="007D2A37"/>
    <w:rsid w:val="007D4661"/>
    <w:rsid w:val="007F01E3"/>
    <w:rsid w:val="007F332B"/>
    <w:rsid w:val="007F780A"/>
    <w:rsid w:val="008036A2"/>
    <w:rsid w:val="0081788F"/>
    <w:rsid w:val="00823C34"/>
    <w:rsid w:val="0082545C"/>
    <w:rsid w:val="008256E7"/>
    <w:rsid w:val="00825B4C"/>
    <w:rsid w:val="008303A4"/>
    <w:rsid w:val="00830A25"/>
    <w:rsid w:val="00831341"/>
    <w:rsid w:val="008335C5"/>
    <w:rsid w:val="008457C9"/>
    <w:rsid w:val="00854FDA"/>
    <w:rsid w:val="008601AC"/>
    <w:rsid w:val="00873FFD"/>
    <w:rsid w:val="00875884"/>
    <w:rsid w:val="008777C2"/>
    <w:rsid w:val="00881789"/>
    <w:rsid w:val="008822D9"/>
    <w:rsid w:val="00884A24"/>
    <w:rsid w:val="00885281"/>
    <w:rsid w:val="008914C3"/>
    <w:rsid w:val="00897B4E"/>
    <w:rsid w:val="008A0E46"/>
    <w:rsid w:val="008A1661"/>
    <w:rsid w:val="008A3BAD"/>
    <w:rsid w:val="008A4349"/>
    <w:rsid w:val="008B0740"/>
    <w:rsid w:val="008B48E6"/>
    <w:rsid w:val="008B7F75"/>
    <w:rsid w:val="008C198B"/>
    <w:rsid w:val="008C287D"/>
    <w:rsid w:val="008C28F5"/>
    <w:rsid w:val="008C5518"/>
    <w:rsid w:val="008C65DE"/>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23601"/>
    <w:rsid w:val="00940B5C"/>
    <w:rsid w:val="00941AAB"/>
    <w:rsid w:val="0094428D"/>
    <w:rsid w:val="0094467D"/>
    <w:rsid w:val="00947225"/>
    <w:rsid w:val="009557DB"/>
    <w:rsid w:val="0096495D"/>
    <w:rsid w:val="00972313"/>
    <w:rsid w:val="009763B9"/>
    <w:rsid w:val="00976817"/>
    <w:rsid w:val="00986F35"/>
    <w:rsid w:val="00991F22"/>
    <w:rsid w:val="009A2C01"/>
    <w:rsid w:val="009A469A"/>
    <w:rsid w:val="009B192D"/>
    <w:rsid w:val="009B777C"/>
    <w:rsid w:val="009C1610"/>
    <w:rsid w:val="009C1B17"/>
    <w:rsid w:val="009C31B0"/>
    <w:rsid w:val="009C5E97"/>
    <w:rsid w:val="009D5CB2"/>
    <w:rsid w:val="009E09EF"/>
    <w:rsid w:val="009E2B09"/>
    <w:rsid w:val="009E4978"/>
    <w:rsid w:val="009E621C"/>
    <w:rsid w:val="009F0DF5"/>
    <w:rsid w:val="009F0E91"/>
    <w:rsid w:val="00A06E29"/>
    <w:rsid w:val="00A10B75"/>
    <w:rsid w:val="00A132EF"/>
    <w:rsid w:val="00A14C90"/>
    <w:rsid w:val="00A15B0F"/>
    <w:rsid w:val="00A1771D"/>
    <w:rsid w:val="00A244AA"/>
    <w:rsid w:val="00A244CD"/>
    <w:rsid w:val="00A24B97"/>
    <w:rsid w:val="00A2629D"/>
    <w:rsid w:val="00A32B11"/>
    <w:rsid w:val="00A3375B"/>
    <w:rsid w:val="00A37DAD"/>
    <w:rsid w:val="00A447FB"/>
    <w:rsid w:val="00A51BDE"/>
    <w:rsid w:val="00A51C29"/>
    <w:rsid w:val="00A57278"/>
    <w:rsid w:val="00A57657"/>
    <w:rsid w:val="00A6161D"/>
    <w:rsid w:val="00A67B54"/>
    <w:rsid w:val="00A67BFE"/>
    <w:rsid w:val="00A71BFE"/>
    <w:rsid w:val="00A72757"/>
    <w:rsid w:val="00A75D89"/>
    <w:rsid w:val="00A764D7"/>
    <w:rsid w:val="00A77851"/>
    <w:rsid w:val="00A81E01"/>
    <w:rsid w:val="00A95302"/>
    <w:rsid w:val="00A962F8"/>
    <w:rsid w:val="00AA20C8"/>
    <w:rsid w:val="00AA2B35"/>
    <w:rsid w:val="00AB2AF3"/>
    <w:rsid w:val="00AB58DC"/>
    <w:rsid w:val="00AB6A25"/>
    <w:rsid w:val="00AC5216"/>
    <w:rsid w:val="00AD3286"/>
    <w:rsid w:val="00AD748E"/>
    <w:rsid w:val="00AD7AA7"/>
    <w:rsid w:val="00AE232F"/>
    <w:rsid w:val="00AE4879"/>
    <w:rsid w:val="00AF5ED4"/>
    <w:rsid w:val="00AF6D2D"/>
    <w:rsid w:val="00B000E1"/>
    <w:rsid w:val="00B0223E"/>
    <w:rsid w:val="00B03373"/>
    <w:rsid w:val="00B110CA"/>
    <w:rsid w:val="00B1565B"/>
    <w:rsid w:val="00B158F5"/>
    <w:rsid w:val="00B15C5D"/>
    <w:rsid w:val="00B16B5B"/>
    <w:rsid w:val="00B16FF0"/>
    <w:rsid w:val="00B3550C"/>
    <w:rsid w:val="00B401DA"/>
    <w:rsid w:val="00B41609"/>
    <w:rsid w:val="00B45811"/>
    <w:rsid w:val="00B6008C"/>
    <w:rsid w:val="00B62A76"/>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28AD"/>
    <w:rsid w:val="00BE3745"/>
    <w:rsid w:val="00BE4EE8"/>
    <w:rsid w:val="00BF1068"/>
    <w:rsid w:val="00BF4EDD"/>
    <w:rsid w:val="00BF7995"/>
    <w:rsid w:val="00C047BA"/>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31F2"/>
    <w:rsid w:val="00C80C4B"/>
    <w:rsid w:val="00C86661"/>
    <w:rsid w:val="00C9260D"/>
    <w:rsid w:val="00C97607"/>
    <w:rsid w:val="00C97A6E"/>
    <w:rsid w:val="00CA0773"/>
    <w:rsid w:val="00CA2D01"/>
    <w:rsid w:val="00CA51AD"/>
    <w:rsid w:val="00CB56B0"/>
    <w:rsid w:val="00CC14E3"/>
    <w:rsid w:val="00CD343B"/>
    <w:rsid w:val="00CE586F"/>
    <w:rsid w:val="00CE73A1"/>
    <w:rsid w:val="00CE79A0"/>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84EB7"/>
    <w:rsid w:val="00D90D7F"/>
    <w:rsid w:val="00D915CE"/>
    <w:rsid w:val="00D92991"/>
    <w:rsid w:val="00DA05E1"/>
    <w:rsid w:val="00DA14FA"/>
    <w:rsid w:val="00DA3D48"/>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C782C"/>
    <w:rsid w:val="00ED69D6"/>
    <w:rsid w:val="00EE072B"/>
    <w:rsid w:val="00EE3390"/>
    <w:rsid w:val="00EF3F9B"/>
    <w:rsid w:val="00EF6846"/>
    <w:rsid w:val="00F2712A"/>
    <w:rsid w:val="00F34BCB"/>
    <w:rsid w:val="00F37CF6"/>
    <w:rsid w:val="00F412E6"/>
    <w:rsid w:val="00F436F8"/>
    <w:rsid w:val="00F452F1"/>
    <w:rsid w:val="00F60777"/>
    <w:rsid w:val="00F63712"/>
    <w:rsid w:val="00F641DC"/>
    <w:rsid w:val="00F74A42"/>
    <w:rsid w:val="00F7633F"/>
    <w:rsid w:val="00F770A7"/>
    <w:rsid w:val="00F81FD1"/>
    <w:rsid w:val="00F83B46"/>
    <w:rsid w:val="00F94D4B"/>
    <w:rsid w:val="00FA6403"/>
    <w:rsid w:val="00FA6445"/>
    <w:rsid w:val="00FA737B"/>
    <w:rsid w:val="00FB4832"/>
    <w:rsid w:val="00FB6AFD"/>
    <w:rsid w:val="00FC75B6"/>
    <w:rsid w:val="00FD1946"/>
    <w:rsid w:val="00FE033B"/>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3491</Words>
  <Characters>19762</Characters>
  <Application>Microsoft Office Word</Application>
  <DocSecurity>0</DocSecurity>
  <Lines>760</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datosabiertos</cp:lastModifiedBy>
  <cp:revision>2</cp:revision>
  <dcterms:created xsi:type="dcterms:W3CDTF">2025-09-30T15:00:00Z</dcterms:created>
  <dcterms:modified xsi:type="dcterms:W3CDTF">2025-09-30T15:00:00Z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2025-09-30T15:00:38Z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5e4ef14c-4a54-40e3-9417-23d66dec4308</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