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E9AC" w14:textId="5CD6645D" w:rsidR="004D121D" w:rsidRDefault="00CA787D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7DCB9D5" wp14:editId="0ED2FCBD">
                <wp:simplePos x="0" y="0"/>
                <wp:positionH relativeFrom="column">
                  <wp:posOffset>-844160</wp:posOffset>
                </wp:positionH>
                <wp:positionV relativeFrom="paragraph">
                  <wp:posOffset>206334</wp:posOffset>
                </wp:positionV>
                <wp:extent cx="5088194" cy="1221638"/>
                <wp:effectExtent l="0" t="0" r="17780" b="17145"/>
                <wp:wrapNone/>
                <wp:docPr id="7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194" cy="1221638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8D1410" w14:textId="7A8A355B" w:rsidR="004D121D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INFORME MENSUAL </w:t>
                            </w:r>
                            <w:r w:rsidR="00E14C37"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PRESUPUESTO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 Y PROGRAMACIÓN</w:t>
                            </w:r>
                          </w:p>
                          <w:p w14:paraId="6B47630F" w14:textId="3BF3D509" w:rsidR="004D121D" w:rsidRPr="00BB5B0C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DE PLANES, PROGRAMAS Y PROYECTOS.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CB9D5" id="Forma6" o:spid="_x0000_s1026" style="position:absolute;left:0;text-align:left;margin-left:-66.45pt;margin-top:16.25pt;width:400.65pt;height:96.2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" o:allowincell="f" filled="f" stroked="f" strokeweight="0">
                <v:textbox inset="0,0,0,0">
                  <w:txbxContent>
                    <w:p w14:paraId="1C8D1410" w14:textId="7A8A355B" w:rsidR="004D121D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INFORME MENSUAL </w:t>
                      </w:r>
                      <w:r w:rsidR="00E14C37"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PRESUPUESTO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 Y PROGRAMACIÓN</w:t>
                      </w:r>
                    </w:p>
                    <w:p w14:paraId="6B47630F" w14:textId="3BF3D509" w:rsidR="004D121D" w:rsidRPr="00BB5B0C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DE PLANES, PROGRAMAS Y PROYECTOS.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52CABBEC" wp14:editId="205D26E6">
                <wp:simplePos x="0" y="0"/>
                <wp:positionH relativeFrom="column">
                  <wp:posOffset>-879257</wp:posOffset>
                </wp:positionH>
                <wp:positionV relativeFrom="paragraph">
                  <wp:posOffset>-1112142</wp:posOffset>
                </wp:positionV>
                <wp:extent cx="7155180" cy="7553325"/>
                <wp:effectExtent l="29527" t="27623" r="18098" b="18097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6400">
                          <a:off x="0" y="0"/>
                          <a:ext cx="7155180" cy="7553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532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E604CB" id="Forma1" o:spid="_x0000_s1026" style="position:absolute;margin-left:-69.25pt;margin-top:-87.55pt;width:563.4pt;height:594.75pt;rotation:5894308fd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" o:allowincell="f" path="m,l21600,21600,,21600,,xe" fillcolor="#232532" strokecolor="#3465a4" strokeweight="0">
                <v:path arrowok="t"/>
              </v:shape>
            </w:pict>
          </mc:Fallback>
        </mc:AlternateContent>
      </w:r>
    </w:p>
    <w:p w14:paraId="30177D5B" w14:textId="6CA062DB" w:rsidR="004D121D" w:rsidRDefault="00CA787D">
      <w:pPr>
        <w:suppressAutoHyphens w:val="0"/>
        <w:overflowPunct/>
        <w:spacing w:after="160" w:line="259" w:lineRule="auto"/>
        <w:rPr>
          <w:rFonts w:ascii="Times New Roman" w:eastAsiaTheme="minorHAnsi" w:hAnsi="Times New Roman" w:cs="Times New Roman"/>
          <w:b/>
          <w:bCs/>
          <w:sz w:val="22"/>
          <w:lang w:val="es-DO" w:eastAsia="en-US" w:bidi="ar-SA"/>
          <w14:ligatures w14:val="standardContextual"/>
        </w:rPr>
      </w:pPr>
      <w:r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6940CB9" wp14:editId="0E08E717">
                <wp:simplePos x="0" y="0"/>
                <wp:positionH relativeFrom="column">
                  <wp:posOffset>3100869</wp:posOffset>
                </wp:positionH>
                <wp:positionV relativeFrom="paragraph">
                  <wp:posOffset>6230620</wp:posOffset>
                </wp:positionV>
                <wp:extent cx="1804307" cy="481693"/>
                <wp:effectExtent l="0" t="0" r="5715" b="13970"/>
                <wp:wrapNone/>
                <wp:docPr id="110712423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481693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43B9D7" w14:textId="547444F5" w:rsidR="004D121D" w:rsidRPr="004D121D" w:rsidRDefault="001E22D2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>Junio</w:t>
                            </w:r>
                            <w:r w:rsidR="00971C75"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 xml:space="preserve"> </w:t>
                            </w:r>
                            <w:r w:rsidR="004D121D" w:rsidRPr="004D121D"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40CB9" id="_x0000_s1027" style="position:absolute;margin-left:244.15pt;margin-top:490.6pt;width:142.05pt;height:37.9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" o:allowincell="f" filled="f" stroked="f" strokeweight="0">
                <v:textbox inset="0,0,0,0">
                  <w:txbxContent>
                    <w:p w14:paraId="2643B9D7" w14:textId="547444F5" w:rsidR="004D121D" w:rsidRPr="004D121D" w:rsidRDefault="001E22D2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>Junio</w:t>
                      </w:r>
                      <w:r w:rsidR="00971C75"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 xml:space="preserve"> </w:t>
                      </w:r>
                      <w:r w:rsidR="004D121D" w:rsidRPr="004D121D"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>2025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val="es-DO" w:eastAsia="es-DO" w:bidi="ar-SA"/>
        </w:rPr>
        <w:drawing>
          <wp:anchor distT="0" distB="0" distL="114300" distR="114300" simplePos="0" relativeHeight="251662336" behindDoc="0" locked="0" layoutInCell="1" allowOverlap="1" wp14:anchorId="0A851A24" wp14:editId="4017F4D1">
            <wp:simplePos x="0" y="0"/>
            <wp:positionH relativeFrom="column">
              <wp:posOffset>1158957</wp:posOffset>
            </wp:positionH>
            <wp:positionV relativeFrom="paragraph">
              <wp:posOffset>1483114</wp:posOffset>
            </wp:positionV>
            <wp:extent cx="5400040" cy="5400040"/>
            <wp:effectExtent l="0" t="0" r="0" b="0"/>
            <wp:wrapNone/>
            <wp:docPr id="1404496778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96778" name="Imagen 1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17780" distB="17780" distL="17780" distR="17780" simplePos="0" relativeHeight="251672576" behindDoc="0" locked="0" layoutInCell="0" allowOverlap="1" wp14:anchorId="46E5DB7F" wp14:editId="38603172">
                <wp:simplePos x="0" y="0"/>
                <wp:positionH relativeFrom="column">
                  <wp:posOffset>4716508</wp:posOffset>
                </wp:positionH>
                <wp:positionV relativeFrom="paragraph">
                  <wp:posOffset>7496083</wp:posOffset>
                </wp:positionV>
                <wp:extent cx="1497783" cy="1080407"/>
                <wp:effectExtent l="19050" t="19050" r="26670" b="24765"/>
                <wp:wrapNone/>
                <wp:docPr id="6" name="Forma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7783" cy="1080407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A76A69" id="Forma3_1" o:spid="_x0000_s1026" style="position:absolute;flip:y;z-index:251672576;visibility:visible;mso-wrap-style:square;mso-width-percent:0;mso-height-percent:0;mso-wrap-distance-left:1.4pt;mso-wrap-distance-top:1.4pt;mso-wrap-distance-right:1.4pt;mso-wrap-distance-bottom:1.4pt;mso-position-horizontal:absolute;mso-position-horizontal-relative:text;mso-position-vertical:absolute;mso-position-vertical-relative:text;mso-width-percent:0;mso-height-percent:0;mso-width-relative:margin;mso-height-relative:margin" from="371.4pt,590.25pt" to="489.35pt,6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" o:allowincell="f" strokecolor="#232532" strokeweight="1.01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35560" distB="35560" distL="35560" distR="35560" simplePos="0" relativeHeight="251670528" behindDoc="0" locked="0" layoutInCell="0" allowOverlap="1" wp14:anchorId="2CCE7488" wp14:editId="5C55B280">
                <wp:simplePos x="0" y="0"/>
                <wp:positionH relativeFrom="column">
                  <wp:posOffset>-736147</wp:posOffset>
                </wp:positionH>
                <wp:positionV relativeFrom="paragraph">
                  <wp:posOffset>8368665</wp:posOffset>
                </wp:positionV>
                <wp:extent cx="1779270" cy="1270"/>
                <wp:effectExtent l="0" t="0" r="0" b="0"/>
                <wp:wrapNone/>
                <wp:docPr id="17" name="Forma3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9270" cy="1270"/>
                        </a:xfrm>
                        <a:prstGeom prst="line">
                          <a:avLst/>
                        </a:prstGeom>
                        <a:ln w="71640">
                          <a:solidFill>
                            <a:srgbClr val="C921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E6976A" id="Forma3_0" o:spid="_x0000_s1026" style="position:absolute;z-index:251670528;visibility:visible;mso-wrap-style:square;mso-wrap-distance-left:2.8pt;mso-wrap-distance-top:2.8pt;mso-wrap-distance-right:2.8pt;mso-wrap-distance-bottom:2.8pt;mso-position-horizontal:absolute;mso-position-horizontal-relative:text;mso-position-vertical:absolute;mso-position-vertical-relative:text" from="-57.95pt,658.95pt" to="82.15pt,6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" o:allowincell="f" strokecolor="#c9211e" strokeweight="1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89535" distB="89535" distL="89535" distR="89535" simplePos="0" relativeHeight="251669504" behindDoc="0" locked="0" layoutInCell="0" allowOverlap="1" wp14:anchorId="4EAEB439" wp14:editId="7F3C56A6">
                <wp:simplePos x="0" y="0"/>
                <wp:positionH relativeFrom="column">
                  <wp:posOffset>-1153614</wp:posOffset>
                </wp:positionH>
                <wp:positionV relativeFrom="paragraph">
                  <wp:posOffset>8576492</wp:posOffset>
                </wp:positionV>
                <wp:extent cx="4923065" cy="21772"/>
                <wp:effectExtent l="0" t="76200" r="49530" b="111760"/>
                <wp:wrapNone/>
                <wp:docPr id="9" name="Forma2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065" cy="21772"/>
                        </a:xfrm>
                        <a:prstGeom prst="line">
                          <a:avLst/>
                        </a:prstGeom>
                        <a:ln w="17964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9EABF6" id="Forma2_1" o:spid="_x0000_s1026" style="position:absolute;z-index:251669504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margin;mso-height-relative:margin" from="-90.85pt,675.3pt" to="296.8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" o:allowincell="f" strokecolor="#232532" strokeweight="4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8480" behindDoc="1" locked="0" layoutInCell="0" allowOverlap="1" wp14:anchorId="2DB34BA8" wp14:editId="5699FA3F">
                <wp:simplePos x="0" y="0"/>
                <wp:positionH relativeFrom="page">
                  <wp:posOffset>4875101</wp:posOffset>
                </wp:positionH>
                <wp:positionV relativeFrom="paragraph">
                  <wp:posOffset>6938373</wp:posOffset>
                </wp:positionV>
                <wp:extent cx="2268855" cy="3098800"/>
                <wp:effectExtent l="4128" t="0" r="21272" b="21273"/>
                <wp:wrapNone/>
                <wp:docPr id="3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68855" cy="309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1919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9AC171" id="Forma1_0" o:spid="_x0000_s1026" style="position:absolute;margin-left:383.85pt;margin-top:546.35pt;width:178.65pt;height:244pt;rotation:-90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" o:allowincell="f" path="m,l21600,21600,,21600,,xe" fillcolor="#9c1919" strokecolor="#3465a4" strokeweight="0">
                <v:path arrowok="t"/>
                <w10:wrap anchorx="page"/>
              </v:shape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45A9AC59" wp14:editId="717D1120">
                <wp:simplePos x="0" y="0"/>
                <wp:positionH relativeFrom="column">
                  <wp:posOffset>-1076623</wp:posOffset>
                </wp:positionH>
                <wp:positionV relativeFrom="paragraph">
                  <wp:posOffset>8848907</wp:posOffset>
                </wp:positionV>
                <wp:extent cx="5637530" cy="763270"/>
                <wp:effectExtent l="0" t="0" r="0" b="0"/>
                <wp:wrapNone/>
                <wp:docPr id="18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7530" cy="763270"/>
                        </a:xfrm>
                        <a:prstGeom prst="rect">
                          <a:avLst/>
                        </a:prstGeom>
                        <a:solidFill>
                          <a:srgbClr val="9C191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1DC5A82" id="Forma5" o:spid="_x0000_s1026" style="position:absolute;margin-left:-84.75pt;margin-top:696.75pt;width:443.9pt;height:60.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" o:allowincell="f" fillcolor="#9c1919" stroked="f" strokeweight="0"/>
            </w:pict>
          </mc:Fallback>
        </mc:AlternateContent>
      </w:r>
      <w:r w:rsidR="004D121D">
        <w:rPr>
          <w:rFonts w:ascii="Times New Roman" w:hAnsi="Times New Roman" w:cs="Times New Roman"/>
          <w:b/>
          <w:bCs/>
        </w:rPr>
        <w:br w:type="page"/>
      </w:r>
    </w:p>
    <w:p w14:paraId="102C9E58" w14:textId="601A9C54" w:rsidR="00AD42BB" w:rsidRPr="00B66B7C" w:rsidRDefault="00AD42BB" w:rsidP="00B66B7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4D121D">
        <w:rPr>
          <w:rFonts w:ascii="Times New Roman" w:hAnsi="Times New Roman" w:cs="Times New Roman"/>
          <w:b/>
          <w:bCs/>
          <w:szCs w:val="24"/>
        </w:rPr>
        <w:lastRenderedPageBreak/>
        <w:t>PLANES, PROGRAMAS Y PROYECTOS</w:t>
      </w:r>
    </w:p>
    <w:p w14:paraId="1DEE8CB5" w14:textId="77777777" w:rsidR="00AD42BB" w:rsidRDefault="00AD42BB" w:rsidP="00AD42BB">
      <w:pPr>
        <w:pStyle w:val="Sinespaciado"/>
      </w:pPr>
    </w:p>
    <w:p w14:paraId="2B231C3C" w14:textId="77777777" w:rsidR="00AD42BB" w:rsidRPr="002430CF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430CF">
        <w:rPr>
          <w:rFonts w:ascii="Times New Roman" w:hAnsi="Times New Roman" w:cs="Times New Roman"/>
          <w:b/>
          <w:bCs/>
          <w:szCs w:val="24"/>
        </w:rPr>
        <w:t>INICIATIVAS DE COOPERACIÓN INTERNACIONAL</w:t>
      </w:r>
    </w:p>
    <w:p w14:paraId="7CFEF7B8" w14:textId="77777777" w:rsidR="00AD42BB" w:rsidRPr="00A43BB6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C724A73" w14:textId="77777777" w:rsidR="00AD42BB" w:rsidRPr="0008367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83671">
        <w:rPr>
          <w:rFonts w:ascii="Times New Roman" w:hAnsi="Times New Roman" w:cs="Times New Roman"/>
          <w:b/>
          <w:bCs/>
          <w:szCs w:val="24"/>
        </w:rPr>
        <w:t>Proyecto de asistencia técnica en gestión de proyectos de tecnificación de riego y aplicación de mecanismos financieros de fideicomiso</w:t>
      </w:r>
      <w:r>
        <w:rPr>
          <w:rFonts w:ascii="Times New Roman" w:hAnsi="Times New Roman" w:cs="Times New Roman"/>
          <w:b/>
          <w:bCs/>
          <w:szCs w:val="24"/>
        </w:rPr>
        <w:t>.</w:t>
      </w:r>
    </w:p>
    <w:p w14:paraId="279EFA5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8F5B56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 Dirección Ejecutiva de la Comisión de Fomento a la Tecnificación del Sistema Nacional de Riego (TNR), en coordinación con el Ministerio de Economía Planificación y Desarrollo (MEPyD) se formalizó un acuerdo internacional con la Comisión Nacional de Riego, de la hermana nación de Chile, de asistencia técnica para el fortalecimiento de las capacidades institucionales orientadas a la aplicación del modelo de gestión de proyectos de tecnificación de riego basado en bonificación por medio de convocatorias y la aplicación de mecanismo de financiamientos del Fideicomiso. A continuación, presentamos una descripción del proyecto:</w:t>
      </w:r>
    </w:p>
    <w:p w14:paraId="253D81F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3B0C8F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B00E1">
        <w:rPr>
          <w:rFonts w:ascii="Times New Roman" w:hAnsi="Times New Roman" w:cs="Times New Roman"/>
          <w:b/>
          <w:bCs/>
          <w:szCs w:val="24"/>
        </w:rPr>
        <w:t>Objetivo General:</w:t>
      </w:r>
    </w:p>
    <w:p w14:paraId="701B51F9" w14:textId="77777777" w:rsidR="00AD42BB" w:rsidRPr="005B00E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6324A2E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Contribuir a aumentar la eficiencia en el uso del recurso agua para el riego en la agricultura de la República Dominicana, garantizando el desarrollo sostenible a largo plazo y la disponibilidad del líquido para el consumo humano.</w:t>
      </w:r>
    </w:p>
    <w:p w14:paraId="0F8A9C64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39E505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Objetivo Específico:</w:t>
      </w:r>
    </w:p>
    <w:p w14:paraId="7B7CF34B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38E6E5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Fortalecer la capacidad de la Dirección Ejecutiva de la Comisión de Fomento a la Tecnificación del Sistema Nacional de Riego en la implementación y gestión de proyectos de tecnificación de riego, así como la aplicación de los mecanismos financieros de Fideicomiso.</w:t>
      </w:r>
    </w:p>
    <w:p w14:paraId="0A2C079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2C6C6C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Resultados Esperados:</w:t>
      </w:r>
    </w:p>
    <w:p w14:paraId="01483E0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B8087B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 finalizar la implementación de este proyecto de asistencia técnica, por parte de las instituciones, Comisión Nacional de Riego de Chile y Tecnificación Nacional de Riego de República Dominicana, se esperan obtener los siguientes resultados:</w:t>
      </w:r>
    </w:p>
    <w:p w14:paraId="1CE3EE1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F31055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FF089B">
        <w:rPr>
          <w:rFonts w:ascii="Times New Roman" w:hAnsi="Times New Roman" w:cs="Times New Roman"/>
          <w:szCs w:val="24"/>
        </w:rPr>
        <w:t xml:space="preserve">Mejorado el proceso operativo e implementación de proyectos de tecnificación de riego en la institución. </w:t>
      </w:r>
    </w:p>
    <w:p w14:paraId="46A80FBD" w14:textId="77777777" w:rsidR="00AD42BB" w:rsidRPr="00FF089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87093D0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aplicación del esquema de Fideicomiso e inversión pública para financiamientos de proyectos de tecnificación.</w:t>
      </w:r>
    </w:p>
    <w:p w14:paraId="51E35759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199AC16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capacidad institucional en la implementación y aplicación del esquema de financiamiento de Fideicomiso e Inversión en los proyectos de tecnificación de riego.</w:t>
      </w:r>
    </w:p>
    <w:p w14:paraId="60FB7978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2A6FC8A3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Beneficiarios directos e indirectos del proyecto</w:t>
      </w:r>
      <w:r>
        <w:rPr>
          <w:rFonts w:ascii="Times New Roman" w:hAnsi="Times New Roman" w:cs="Times New Roman"/>
          <w:b/>
          <w:bCs/>
          <w:szCs w:val="24"/>
        </w:rPr>
        <w:t>:</w:t>
      </w:r>
    </w:p>
    <w:p w14:paraId="1D70D9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D4583A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 de asistencia técnica en gestión de proyectos de tecnificación de riego y aplicación de mecanismos financieros de fideicomiso tendrá los siguientes beneficiarios:</w:t>
      </w:r>
    </w:p>
    <w:p w14:paraId="3ED862E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E570B77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De forma directa será el personal de Tecnificación Nacional de Riego, con el aumento de las capacidades y competencias en estos para la implementación de un esquema de financiamientos por medio del Fideicomiso e Inversión Pública, así como en la Gestión e Implementación de proyectos de tecnificación del riego agrícola basada en un esquema de bonificación y por medio de convocatorias.</w:t>
      </w:r>
    </w:p>
    <w:p w14:paraId="3C5F9C0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F0F961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las áreas escogidas para la implementación de los proyectos.</w:t>
      </w:r>
    </w:p>
    <w:p w14:paraId="499BD35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902537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39496389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 xml:space="preserve"> Cronograma del Proyecto:</w:t>
      </w:r>
    </w:p>
    <w:p w14:paraId="4F7C4E0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ECADC93" w14:textId="2F0530FE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asistencia técnica en gestión de proyectos de tecnificación de riego y aplicación de mecanismos financieros de fideicomiso tendrá una duración de dos años empezando en el último trimestre del año 2021 y culminando en el primer trimestre del 2025, en ese sentido se presenta, a continuación, el cronograma a implementarse:</w:t>
      </w:r>
    </w:p>
    <w:p w14:paraId="777CF8C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060AA0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768CB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A927EE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B45F1C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8C8C8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0F5168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B47CBD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C59B4C0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D00E29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CF37E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F83E1D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423DE1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1A89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250E36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B333D6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B1DACA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78E14B2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7D9F5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68F368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9E4B8C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C38E8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1CD63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99538B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92465C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1C097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44937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3DB039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47A75EA" w14:textId="77777777" w:rsidR="00AD42BB" w:rsidRDefault="00AD42BB" w:rsidP="005A298D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  <w:sectPr w:rsidR="00AD42BB" w:rsidSect="00CA787D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W w:w="14596" w:type="dxa"/>
        <w:jc w:val="center"/>
        <w:tblLook w:val="04A0" w:firstRow="1" w:lastRow="0" w:firstColumn="1" w:lastColumn="0" w:noHBand="0" w:noVBand="1"/>
      </w:tblPr>
      <w:tblGrid>
        <w:gridCol w:w="569"/>
        <w:gridCol w:w="4742"/>
        <w:gridCol w:w="1220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1107"/>
      </w:tblGrid>
      <w:tr w:rsidR="002E4F48" w14:paraId="23B46469" w14:textId="77777777" w:rsidTr="00C062F7">
        <w:trPr>
          <w:jc w:val="center"/>
        </w:trPr>
        <w:tc>
          <w:tcPr>
            <w:tcW w:w="14596" w:type="dxa"/>
            <w:gridSpan w:val="18"/>
            <w:shd w:val="clear" w:color="auto" w:fill="0A2F41" w:themeFill="accent1" w:themeFillShade="80"/>
          </w:tcPr>
          <w:p w14:paraId="3425A840" w14:textId="255D4A2C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31911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CRONOGRAMA DEL PROYECTO</w:t>
            </w:r>
          </w:p>
        </w:tc>
      </w:tr>
      <w:tr w:rsidR="002E4F48" w14:paraId="0ABEE820" w14:textId="3E0F0C68" w:rsidTr="002E4F48">
        <w:trPr>
          <w:jc w:val="center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5A7CDCB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4742" w:type="dxa"/>
            <w:vMerge w:val="restart"/>
            <w:shd w:val="clear" w:color="auto" w:fill="D9D9D9" w:themeFill="background1" w:themeFillShade="D9"/>
            <w:vAlign w:val="center"/>
          </w:tcPr>
          <w:p w14:paraId="032C7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Detalle</w:t>
            </w:r>
          </w:p>
        </w:tc>
        <w:tc>
          <w:tcPr>
            <w:tcW w:w="1220" w:type="dxa"/>
            <w:vMerge w:val="restart"/>
            <w:shd w:val="clear" w:color="auto" w:fill="D9D9D9" w:themeFill="background1" w:themeFillShade="D9"/>
            <w:vAlign w:val="center"/>
          </w:tcPr>
          <w:p w14:paraId="5AFC191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Resp</w:t>
            </w:r>
            <w:proofErr w:type="spellEnd"/>
          </w:p>
        </w:tc>
        <w:tc>
          <w:tcPr>
            <w:tcW w:w="6958" w:type="dxa"/>
            <w:gridSpan w:val="14"/>
            <w:shd w:val="clear" w:color="auto" w:fill="D9D9D9" w:themeFill="background1" w:themeFillShade="D9"/>
            <w:vAlign w:val="center"/>
          </w:tcPr>
          <w:p w14:paraId="6783F216" w14:textId="1ACDF301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Cronograma</w:t>
            </w:r>
          </w:p>
        </w:tc>
        <w:tc>
          <w:tcPr>
            <w:tcW w:w="1107" w:type="dxa"/>
            <w:vMerge w:val="restart"/>
            <w:shd w:val="clear" w:color="auto" w:fill="D9D9D9" w:themeFill="background1" w:themeFillShade="D9"/>
            <w:vAlign w:val="center"/>
          </w:tcPr>
          <w:p w14:paraId="625BB85D" w14:textId="544AA539" w:rsidR="002E4F48" w:rsidRPr="007A6BA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% Avance</w:t>
            </w:r>
          </w:p>
        </w:tc>
      </w:tr>
      <w:tr w:rsidR="002E4F48" w14:paraId="572A5301" w14:textId="73BCA5AB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58DBD92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0526C2F4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3B11C1F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3349EFF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21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368810D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1CFB5C8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2023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471DC203" w14:textId="51F443F9" w:rsidR="002E4F48" w:rsidRPr="007A6BA1" w:rsidRDefault="002E4F48" w:rsidP="00AD42B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46C28D0" w14:textId="34782AD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25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272C81D1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48F5F08" w14:textId="717CE998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0DBF412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7D325AD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0FD2D6E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268A05D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80F31B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F247AB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EB421F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F87FF6F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F5F252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00215596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DD1E4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2DE776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B96D5A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7C644C4" w14:textId="4AC5A75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596A21D" w14:textId="0B5E1BC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ED618F7" w14:textId="596E4A39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7637E1E" w14:textId="29B19EC3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601A4EAC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1C08308" w14:textId="77777777" w:rsidTr="00EB2DE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2B3D76F2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008EEDD" w14:textId="6C49106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E4F48" w14:paraId="09561676" w14:textId="079E2D25" w:rsidTr="002E4F48">
        <w:trPr>
          <w:jc w:val="center"/>
        </w:trPr>
        <w:tc>
          <w:tcPr>
            <w:tcW w:w="569" w:type="dxa"/>
          </w:tcPr>
          <w:p w14:paraId="716F8F5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742" w:type="dxa"/>
          </w:tcPr>
          <w:p w14:paraId="5FDBCB3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220" w:type="dxa"/>
            <w:vAlign w:val="center"/>
          </w:tcPr>
          <w:p w14:paraId="0E109EBB" w14:textId="77777777" w:rsidR="002E4F48" w:rsidRPr="00E44869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2EA62E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62D6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BA5A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235B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4557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463E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E5E0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E173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314EA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3879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250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8A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AC9A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0EC86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A36A986" w14:textId="5FA2301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327D3AB" w14:textId="7E1265A6" w:rsidTr="002E4F48">
        <w:trPr>
          <w:jc w:val="center"/>
        </w:trPr>
        <w:tc>
          <w:tcPr>
            <w:tcW w:w="569" w:type="dxa"/>
          </w:tcPr>
          <w:p w14:paraId="46A86C7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742" w:type="dxa"/>
          </w:tcPr>
          <w:p w14:paraId="46568CB1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220" w:type="dxa"/>
            <w:vAlign w:val="center"/>
          </w:tcPr>
          <w:p w14:paraId="01602C42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618E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56A8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428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1D561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7BF3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36F6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8C9B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4910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10A5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9870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1336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8007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4B675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292C7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2D287B2" w14:textId="4F4C256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305B139" w14:textId="01AC6AD8" w:rsidTr="002E4F48">
        <w:trPr>
          <w:jc w:val="center"/>
        </w:trPr>
        <w:tc>
          <w:tcPr>
            <w:tcW w:w="569" w:type="dxa"/>
          </w:tcPr>
          <w:p w14:paraId="59F04F1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742" w:type="dxa"/>
          </w:tcPr>
          <w:p w14:paraId="73180AF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220" w:type="dxa"/>
            <w:vAlign w:val="center"/>
          </w:tcPr>
          <w:p w14:paraId="7C6A649F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18A32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9CFC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9652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FB6B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C638C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8D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8BE7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320B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F074F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3C9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5992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EA73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64D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4F4D3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8B9644" w14:textId="2758E071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AAF24D9" w14:textId="5C109894" w:rsidTr="002E4F48">
        <w:trPr>
          <w:jc w:val="center"/>
        </w:trPr>
        <w:tc>
          <w:tcPr>
            <w:tcW w:w="569" w:type="dxa"/>
          </w:tcPr>
          <w:p w14:paraId="7C6CB0F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742" w:type="dxa"/>
          </w:tcPr>
          <w:p w14:paraId="70CD1A90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220" w:type="dxa"/>
            <w:vAlign w:val="center"/>
          </w:tcPr>
          <w:p w14:paraId="078100D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7B09518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F898EB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3416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BDC5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721BB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21C2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E378AF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DB37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EE95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E0BC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7F62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5F361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AB09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5E0A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3BA4980" w14:textId="2E4317D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7A8771A" w14:textId="77777777" w:rsidTr="004E4245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C2583A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163984CD" w14:textId="1CA25DE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E4F48" w14:paraId="742FF8CB" w14:textId="4E9BEC64" w:rsidTr="002E4F48">
        <w:trPr>
          <w:jc w:val="center"/>
        </w:trPr>
        <w:tc>
          <w:tcPr>
            <w:tcW w:w="569" w:type="dxa"/>
          </w:tcPr>
          <w:p w14:paraId="54EDF6F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742" w:type="dxa"/>
          </w:tcPr>
          <w:p w14:paraId="482919E2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Jornada de intercambio y transparencia de tecnologías</w:t>
            </w:r>
          </w:p>
        </w:tc>
        <w:tc>
          <w:tcPr>
            <w:tcW w:w="1220" w:type="dxa"/>
            <w:vAlign w:val="center"/>
          </w:tcPr>
          <w:p w14:paraId="6BD2C20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F695E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BFF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684C6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7C29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083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D4F25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04F27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7A34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1CB8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DD5C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1D6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B6EC97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4345E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76903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C8A5F3" w14:textId="40A63DEE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76C9F2E" w14:textId="02932B28" w:rsidTr="002E4F48">
        <w:trPr>
          <w:jc w:val="center"/>
        </w:trPr>
        <w:tc>
          <w:tcPr>
            <w:tcW w:w="569" w:type="dxa"/>
          </w:tcPr>
          <w:p w14:paraId="6F68883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742" w:type="dxa"/>
          </w:tcPr>
          <w:p w14:paraId="183EAB95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análisis del proceso de implementación de proyectos de tecnificación de riego en RD</w:t>
            </w:r>
          </w:p>
        </w:tc>
        <w:tc>
          <w:tcPr>
            <w:tcW w:w="1220" w:type="dxa"/>
            <w:vAlign w:val="center"/>
          </w:tcPr>
          <w:p w14:paraId="3749218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B9762C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B52B0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63FC6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BBFB2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9EC0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59B2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303E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D4C9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48E6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AD9C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16A7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EB4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5E1E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CC3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2EB42C5" w14:textId="1846847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AC2B4B0" w14:textId="766D63F8" w:rsidTr="002E4F48">
        <w:trPr>
          <w:jc w:val="center"/>
        </w:trPr>
        <w:tc>
          <w:tcPr>
            <w:tcW w:w="569" w:type="dxa"/>
          </w:tcPr>
          <w:p w14:paraId="2D23788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742" w:type="dxa"/>
          </w:tcPr>
          <w:p w14:paraId="44D4DF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Propuesta de Mejora de Procesos Operativos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358BBAB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C8653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BD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4513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142C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EFB423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8277E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2775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D28C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A54D56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8B86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5F7B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76C4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57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1BB3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DA12138" w14:textId="27EF636A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9FB85B8" w14:textId="09845290" w:rsidTr="002E4F48">
        <w:trPr>
          <w:jc w:val="center"/>
        </w:trPr>
        <w:tc>
          <w:tcPr>
            <w:tcW w:w="569" w:type="dxa"/>
          </w:tcPr>
          <w:p w14:paraId="4A9AB84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742" w:type="dxa"/>
          </w:tcPr>
          <w:p w14:paraId="2C9D3F2F" w14:textId="77777777" w:rsidR="002E4F48" w:rsidRPr="0019749B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749B">
              <w:rPr>
                <w:rFonts w:ascii="Times New Roman" w:hAnsi="Times New Roman" w:cs="Times New Roman"/>
                <w:sz w:val="18"/>
                <w:szCs w:val="18"/>
              </w:rPr>
              <w:t>Elaboración de Manuales y del Proceso Mejorado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278DC66B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0501B0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D3FFC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08AF1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432D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7CA68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AB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09472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FAF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6DE8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7D539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01DF0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1ED6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30D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49CD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4602366" w14:textId="714363E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F9121E0" w14:textId="77777777" w:rsidTr="0045439C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5145B0F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9A37A20" w14:textId="673AC5A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APLICACIÓN DE ESQUEMA DE FIDEICOMISO (FINANCIAMIENTO) PROY. TECNF. RIEGO</w:t>
            </w:r>
          </w:p>
        </w:tc>
      </w:tr>
      <w:tr w:rsidR="002E4F48" w14:paraId="088B0C92" w14:textId="127F0433" w:rsidTr="002E4F48">
        <w:trPr>
          <w:jc w:val="center"/>
        </w:trPr>
        <w:tc>
          <w:tcPr>
            <w:tcW w:w="569" w:type="dxa"/>
          </w:tcPr>
          <w:p w14:paraId="4DCD58C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742" w:type="dxa"/>
          </w:tcPr>
          <w:p w14:paraId="59D3B24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55E">
              <w:rPr>
                <w:rFonts w:ascii="Times New Roman" w:hAnsi="Times New Roman" w:cs="Times New Roman"/>
                <w:sz w:val="18"/>
                <w:szCs w:val="18"/>
              </w:rPr>
              <w:t>Jornada de Intercambio y Transferencia Tecnológica</w:t>
            </w:r>
          </w:p>
        </w:tc>
        <w:tc>
          <w:tcPr>
            <w:tcW w:w="1220" w:type="dxa"/>
            <w:vAlign w:val="center"/>
          </w:tcPr>
          <w:p w14:paraId="296BC595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2687B2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EE736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25FD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6F45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2D58CC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585CC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09559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259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5698F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363B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200E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B38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B00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F41B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DD0CE54" w14:textId="4F5DEA3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4855E86" w14:textId="3E883007" w:rsidTr="002E4F48">
        <w:trPr>
          <w:jc w:val="center"/>
        </w:trPr>
        <w:tc>
          <w:tcPr>
            <w:tcW w:w="569" w:type="dxa"/>
          </w:tcPr>
          <w:p w14:paraId="596DF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742" w:type="dxa"/>
          </w:tcPr>
          <w:p w14:paraId="69C7C897" w14:textId="77777777" w:rsidR="002E4F48" w:rsidRPr="009754AE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4AE">
              <w:rPr>
                <w:rFonts w:ascii="Times New Roman" w:hAnsi="Times New Roman" w:cs="Times New Roman"/>
                <w:sz w:val="18"/>
                <w:szCs w:val="18"/>
              </w:rPr>
              <w:t>Revisión y Análisis del Esquema de Fideicomiso para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06727A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0688F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6181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AEA6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834D4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D2F2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B900D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1AF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A48B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6E67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14581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7C54E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6704A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2A0A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3BE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9A74946" w14:textId="4A70CE2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E1555C8" w14:textId="71B2B5E7" w:rsidTr="002E4F48">
        <w:trPr>
          <w:jc w:val="center"/>
        </w:trPr>
        <w:tc>
          <w:tcPr>
            <w:tcW w:w="569" w:type="dxa"/>
          </w:tcPr>
          <w:p w14:paraId="6B881C89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742" w:type="dxa"/>
          </w:tcPr>
          <w:p w14:paraId="5FBB9626" w14:textId="77777777" w:rsidR="002E4F48" w:rsidRPr="00F2796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7969">
              <w:rPr>
                <w:rFonts w:ascii="Times New Roman" w:hAnsi="Times New Roman" w:cs="Times New Roman"/>
                <w:sz w:val="18"/>
                <w:szCs w:val="18"/>
              </w:rPr>
              <w:t>Propuesta de Mejora de Esquema de Fideicomiso para el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A7C1CAD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664EFC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4F00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6D8E75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F4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E270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15B0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2475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FB90D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4E2F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952E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D1B8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52238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958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BFB6E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FF956F3" w14:textId="3265C7DB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9EEB4EA" w14:textId="4B89A82E" w:rsidTr="002E4F48">
        <w:trPr>
          <w:jc w:val="center"/>
        </w:trPr>
        <w:tc>
          <w:tcPr>
            <w:tcW w:w="569" w:type="dxa"/>
          </w:tcPr>
          <w:p w14:paraId="1388D36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742" w:type="dxa"/>
          </w:tcPr>
          <w:p w14:paraId="032369CB" w14:textId="77777777" w:rsidR="002E4F48" w:rsidRPr="00444885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4885">
              <w:rPr>
                <w:rFonts w:ascii="Times New Roman" w:hAnsi="Times New Roman" w:cs="Times New Roman"/>
                <w:sz w:val="18"/>
                <w:szCs w:val="18"/>
              </w:rPr>
              <w:t>Elaboración de Manuales y Reglamentos del Esquema de Fideicomiso de Proyectos de Tecnificación de Riego.</w:t>
            </w:r>
          </w:p>
        </w:tc>
        <w:tc>
          <w:tcPr>
            <w:tcW w:w="1220" w:type="dxa"/>
            <w:vAlign w:val="center"/>
          </w:tcPr>
          <w:p w14:paraId="009E53E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5504D5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79BC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A4BD1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9C10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C285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81DC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028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D4C5A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D14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8387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986D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4E23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AB8F9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A58C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B05C8F2" w14:textId="1A78745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0E1005A" w14:textId="77777777" w:rsidTr="00294AE6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59F52E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4C3BE585" w14:textId="27FADCC2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FORTALECIMIENTO DE LA CAPACIDAD</w:t>
            </w:r>
          </w:p>
        </w:tc>
      </w:tr>
      <w:tr w:rsidR="002E4F48" w14:paraId="07513BB7" w14:textId="6C2F0A95" w:rsidTr="002E4F48">
        <w:trPr>
          <w:jc w:val="center"/>
        </w:trPr>
        <w:tc>
          <w:tcPr>
            <w:tcW w:w="569" w:type="dxa"/>
          </w:tcPr>
          <w:p w14:paraId="42D738C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742" w:type="dxa"/>
          </w:tcPr>
          <w:p w14:paraId="55AA6AC8" w14:textId="77777777" w:rsidR="002E4F48" w:rsidRPr="0070499D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99D">
              <w:rPr>
                <w:rFonts w:ascii="Times New Roman" w:hAnsi="Times New Roman" w:cs="Times New Roman"/>
                <w:sz w:val="18"/>
                <w:szCs w:val="18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1220" w:type="dxa"/>
            <w:vAlign w:val="center"/>
          </w:tcPr>
          <w:p w14:paraId="05CF6CDA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18F93C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2516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BEBF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28D9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93CE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1AE88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A624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C006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C8B81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B859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781C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089E41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50037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BE0F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3B5E266" w14:textId="6EEA63E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E419039" w14:textId="53BB4F07" w:rsidTr="002E4F48">
        <w:trPr>
          <w:jc w:val="center"/>
        </w:trPr>
        <w:tc>
          <w:tcPr>
            <w:tcW w:w="569" w:type="dxa"/>
          </w:tcPr>
          <w:p w14:paraId="526C9BF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4742" w:type="dxa"/>
          </w:tcPr>
          <w:p w14:paraId="2BA9482D" w14:textId="77777777" w:rsidR="002E4F48" w:rsidRPr="0000316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161">
              <w:rPr>
                <w:rFonts w:ascii="Times New Roman" w:hAnsi="Times New Roman" w:cs="Times New Roman"/>
                <w:sz w:val="18"/>
                <w:szCs w:val="18"/>
              </w:rPr>
              <w:t>Diseño de la Estructura y del Flujo de Trabajo</w:t>
            </w:r>
          </w:p>
        </w:tc>
        <w:tc>
          <w:tcPr>
            <w:tcW w:w="1220" w:type="dxa"/>
            <w:vAlign w:val="center"/>
          </w:tcPr>
          <w:p w14:paraId="1842A537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4FC8F1A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EBF9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DFB3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F7A9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1D0B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A4375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F3FE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874B9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6BF8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122C7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3A41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EB739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BBDEC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7FBC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3D38F91" w14:textId="11C97EC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C5B206C" w14:textId="76378736" w:rsidTr="002E4F48">
        <w:trPr>
          <w:jc w:val="center"/>
        </w:trPr>
        <w:tc>
          <w:tcPr>
            <w:tcW w:w="569" w:type="dxa"/>
          </w:tcPr>
          <w:p w14:paraId="6446D59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4742" w:type="dxa"/>
          </w:tcPr>
          <w:p w14:paraId="0C7CD781" w14:textId="77777777" w:rsidR="002E4F48" w:rsidRPr="009D6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6FDF">
              <w:rPr>
                <w:rFonts w:ascii="Times New Roman" w:hAnsi="Times New Roman" w:cs="Times New Roman"/>
                <w:sz w:val="18"/>
                <w:szCs w:val="18"/>
              </w:rPr>
              <w:t xml:space="preserve">Acompañamiento y Asesoría en la Etapa Inicial de la </w:t>
            </w:r>
            <w:r w:rsidRPr="009D6F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Implementación y Aplicación del Esquema de Financiamiento del Fideicomiso en los Proyectos de Tecnificación de Riego.</w:t>
            </w:r>
          </w:p>
        </w:tc>
        <w:tc>
          <w:tcPr>
            <w:tcW w:w="1220" w:type="dxa"/>
            <w:vAlign w:val="center"/>
          </w:tcPr>
          <w:p w14:paraId="2C64149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CNR-TNR</w:t>
            </w:r>
          </w:p>
        </w:tc>
        <w:tc>
          <w:tcPr>
            <w:tcW w:w="497" w:type="dxa"/>
          </w:tcPr>
          <w:p w14:paraId="16764B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3450AB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B92C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E76E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5751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8C4D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C7EDA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9988F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D7E4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65E0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A247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511B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95FDE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EFF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B4B2524" w14:textId="6D725DB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B60B97D" w14:textId="1CDCC01B" w:rsidTr="002E4F48">
        <w:trPr>
          <w:jc w:val="center"/>
        </w:trPr>
        <w:tc>
          <w:tcPr>
            <w:tcW w:w="569" w:type="dxa"/>
          </w:tcPr>
          <w:p w14:paraId="2EF7B464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4742" w:type="dxa"/>
          </w:tcPr>
          <w:p w14:paraId="6FD01C0B" w14:textId="77777777" w:rsidR="002E4F48" w:rsidRPr="00234767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767">
              <w:rPr>
                <w:rFonts w:ascii="Times New Roman" w:hAnsi="Times New Roman" w:cs="Times New Roman"/>
                <w:sz w:val="18"/>
                <w:szCs w:val="18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1220" w:type="dxa"/>
            <w:vAlign w:val="center"/>
          </w:tcPr>
          <w:p w14:paraId="1DD0C949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C6AF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4B04E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08E6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41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BC9C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9B72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DB3C5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4B389B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7F6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6DA5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2107E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56DB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4223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D46F2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BC2801B" w14:textId="0AE4877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2E4F48" w14:paraId="312AFF9D" w14:textId="77777777" w:rsidTr="00C0691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18B8AFE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003FF873" w14:textId="4FB983C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E4F48" w14:paraId="1CBD5A5B" w14:textId="0DDD3242" w:rsidTr="002E4F48">
        <w:trPr>
          <w:jc w:val="center"/>
        </w:trPr>
        <w:tc>
          <w:tcPr>
            <w:tcW w:w="569" w:type="dxa"/>
          </w:tcPr>
          <w:p w14:paraId="599CE77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4742" w:type="dxa"/>
          </w:tcPr>
          <w:p w14:paraId="73691972" w14:textId="77777777" w:rsidR="002E4F48" w:rsidRPr="00306BC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BCF">
              <w:rPr>
                <w:rFonts w:ascii="Times New Roman" w:hAnsi="Times New Roman" w:cs="Times New Roman"/>
                <w:sz w:val="18"/>
                <w:szCs w:val="18"/>
              </w:rPr>
              <w:t>Reunión Mensual de Seguimiento y Avance</w:t>
            </w:r>
          </w:p>
        </w:tc>
        <w:tc>
          <w:tcPr>
            <w:tcW w:w="1220" w:type="dxa"/>
            <w:vAlign w:val="center"/>
          </w:tcPr>
          <w:p w14:paraId="22021A5C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B9FD4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B36A6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9A58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40BD0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069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535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45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7AB71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72E6C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AFBE6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16618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C2C2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3FFBA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1712CC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9DDD95A" w14:textId="3E56BD84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1591896C" w14:textId="4EE8478F" w:rsidTr="002E4F48">
        <w:trPr>
          <w:jc w:val="center"/>
        </w:trPr>
        <w:tc>
          <w:tcPr>
            <w:tcW w:w="569" w:type="dxa"/>
          </w:tcPr>
          <w:p w14:paraId="27400983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4742" w:type="dxa"/>
          </w:tcPr>
          <w:p w14:paraId="5EB99FC2" w14:textId="77777777" w:rsidR="002E4F48" w:rsidRPr="0046607C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07C">
              <w:rPr>
                <w:rFonts w:ascii="Times New Roman" w:hAnsi="Times New Roman" w:cs="Times New Roman"/>
                <w:sz w:val="18"/>
                <w:szCs w:val="18"/>
              </w:rPr>
              <w:t>Reunión Trimestral Directiva</w:t>
            </w:r>
          </w:p>
        </w:tc>
        <w:tc>
          <w:tcPr>
            <w:tcW w:w="1220" w:type="dxa"/>
            <w:vAlign w:val="center"/>
          </w:tcPr>
          <w:p w14:paraId="1232C606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E380E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D555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37DD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3DEFB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1CF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25A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D2F3D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182A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5F258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83071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DD37F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A37398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3A7D2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23BA4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00E0826" w14:textId="4DD110E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5E49766E" w14:textId="755B736A" w:rsidTr="002E4F48">
        <w:trPr>
          <w:jc w:val="center"/>
        </w:trPr>
        <w:tc>
          <w:tcPr>
            <w:tcW w:w="569" w:type="dxa"/>
          </w:tcPr>
          <w:p w14:paraId="0B51A28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4742" w:type="dxa"/>
          </w:tcPr>
          <w:p w14:paraId="55D56BB6" w14:textId="77777777" w:rsidR="002E4F48" w:rsidRPr="00363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FDF">
              <w:rPr>
                <w:rFonts w:ascii="Times New Roman" w:hAnsi="Times New Roman" w:cs="Times New Roman"/>
                <w:sz w:val="18"/>
                <w:szCs w:val="18"/>
              </w:rPr>
              <w:t>Cierre y Elaboración de un Informe Final</w:t>
            </w:r>
          </w:p>
        </w:tc>
        <w:tc>
          <w:tcPr>
            <w:tcW w:w="1220" w:type="dxa"/>
            <w:vAlign w:val="center"/>
          </w:tcPr>
          <w:p w14:paraId="77920E5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3C14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0DE67E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F44B7D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4CE8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76CD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C695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51D88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ECE96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1C38C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0DB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2EBE7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D9177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657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813D6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067B300" w14:textId="16C6604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4153DDA1" w14:textId="354AECD4" w:rsidTr="002E4F48">
        <w:trPr>
          <w:jc w:val="center"/>
        </w:trPr>
        <w:tc>
          <w:tcPr>
            <w:tcW w:w="569" w:type="dxa"/>
          </w:tcPr>
          <w:p w14:paraId="435154E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4742" w:type="dxa"/>
          </w:tcPr>
          <w:p w14:paraId="223397FC" w14:textId="77777777" w:rsidR="002E4F48" w:rsidRPr="00031A3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A39">
              <w:rPr>
                <w:rFonts w:ascii="Times New Roman" w:hAnsi="Times New Roman" w:cs="Times New Roman"/>
                <w:sz w:val="18"/>
                <w:szCs w:val="18"/>
              </w:rPr>
              <w:t>Seminario Nacional de Difusión de Resultados</w:t>
            </w:r>
          </w:p>
        </w:tc>
        <w:tc>
          <w:tcPr>
            <w:tcW w:w="1220" w:type="dxa"/>
            <w:vAlign w:val="center"/>
          </w:tcPr>
          <w:p w14:paraId="305A6581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F4E0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4AED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78FA7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2C6B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26403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7B12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9470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A4B4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B908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7D2DD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66F8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C8DB88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ECC32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4F2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166C5517" w14:textId="62228C75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0DDF1118" w14:textId="5508FF30" w:rsidTr="002E4F48">
        <w:trPr>
          <w:jc w:val="center"/>
        </w:trPr>
        <w:tc>
          <w:tcPr>
            <w:tcW w:w="13489" w:type="dxa"/>
            <w:gridSpan w:val="17"/>
            <w:shd w:val="clear" w:color="auto" w:fill="FF0000"/>
          </w:tcPr>
          <w:p w14:paraId="6C5E3FCF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7" w:type="dxa"/>
            <w:shd w:val="clear" w:color="auto" w:fill="FF0000"/>
          </w:tcPr>
          <w:p w14:paraId="5532B83E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90A6A4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  <w:sectPr w:rsidR="00AD42BB" w:rsidSect="00AD42BB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19F83E9" w14:textId="21F09765" w:rsidR="00AD42BB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 asistencia técnica para el fortalecimiento de las capacidades en la eficientización del uso del agua en el riego agrícola y el uso de la energía limpia y/o renovable México – República Dominicana (IMTA-TNR).</w:t>
      </w:r>
    </w:p>
    <w:p w14:paraId="5A63C82C" w14:textId="77777777" w:rsidR="00F56847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FA5780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El proyecto “Asistencia Técnica en el fortalecimiento de las capacidades para la eficientización del uso del agua en el riego agrícola y el uso de energía limpia y/o renovable”, consiste en el fortalecimiento institucional de la Dirección Ejecutiva de la Comisión de Fomento a la Tecnificación del Sistema Nacional de Riego, a través del intercambio de experiencias en materia de implementación de proyectos de tecnificación de riego, así como, la estructuración de planes de capacitación en torno a esta materia y la aplicación de energías renovables y/o limpias dentro de la agricultura, dando como prioridad el riego agrícola y temas relacionados, también, tomar aspectos que fomenten la asociatividad en el campo y los conocimientos de los productores en materia de riego tecnificado y que estos tengan la capacidad de ser multiplicadores del mismo a través de la implementación del método de capacitación masiva, el cual será instaurado en nuestros colaboradores que tendrán la responsabilidad de compartir con los agricultores.</w:t>
      </w:r>
    </w:p>
    <w:p w14:paraId="7450730D" w14:textId="77777777" w:rsidR="00AD42BB" w:rsidRDefault="00AD42BB" w:rsidP="00AD42BB">
      <w:pPr>
        <w:pStyle w:val="Sinespaciado"/>
        <w:rPr>
          <w:lang w:val="es-ES"/>
        </w:rPr>
      </w:pPr>
    </w:p>
    <w:p w14:paraId="3F2CAD36" w14:textId="77777777" w:rsidR="00E1612F" w:rsidRDefault="00E1612F" w:rsidP="00AD42BB">
      <w:pPr>
        <w:pStyle w:val="Sinespaciado"/>
        <w:rPr>
          <w:lang w:val="es-ES"/>
        </w:rPr>
      </w:pPr>
    </w:p>
    <w:p w14:paraId="32E7173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general</w:t>
      </w:r>
      <w:r>
        <w:rPr>
          <w:rFonts w:ascii="Times New Roman" w:hAnsi="Times New Roman" w:cs="Times New Roman"/>
          <w:b/>
          <w:bCs/>
        </w:rPr>
        <w:t>:</w:t>
      </w:r>
    </w:p>
    <w:p w14:paraId="6671D59E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81D034A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C13EF25" w14:textId="77777777" w:rsidR="00E1612F" w:rsidRPr="00D066E1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33CA404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Específico</w:t>
      </w:r>
      <w:r>
        <w:rPr>
          <w:rFonts w:ascii="Times New Roman" w:hAnsi="Times New Roman" w:cs="Times New Roman"/>
          <w:b/>
          <w:bCs/>
        </w:rPr>
        <w:t>:</w:t>
      </w:r>
    </w:p>
    <w:p w14:paraId="711185F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84E27B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79561AB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774B3DF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Resultados esperados:</w:t>
      </w:r>
    </w:p>
    <w:p w14:paraId="1C94E6C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767179F" w14:textId="77777777" w:rsidR="00E1612F" w:rsidRPr="008B37FB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finalizar este proyecto de asistencia técnica, por parte de las instituciones, Instituto Mexicano de Tecnologías del Agua y Tecnificación Nacional de Riego de la República Dominicana, se esperan obtener los siguientes resultados:</w:t>
      </w:r>
    </w:p>
    <w:p w14:paraId="6901FDB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C70005F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t>Fortalecida la capacidad institucional de la Dirección Ejecutiva de la Comisión de Fomento a la Tecnificación del Sistema Nacional de Riego en la eficiencia del uso del agua en la agricultura.</w:t>
      </w:r>
    </w:p>
    <w:p w14:paraId="3FCB05A4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6AA44934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lastRenderedPageBreak/>
        <w:t>Fortalecida la capacidad institucional de la Dirección Ejecutiva de la Comisión de Fomento a la Tecnificación del Sistema Nacional de Riego en el uso de energía limpia y/o renovable en la agricultura, dando como prioridad el riego agrícola.</w:t>
      </w:r>
    </w:p>
    <w:p w14:paraId="0AE1763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6800B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Beneficiarios directos e indirectos del proyecto:</w:t>
      </w:r>
    </w:p>
    <w:p w14:paraId="7949433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AA5C5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de asistencia técnica </w:t>
      </w:r>
      <w:r w:rsidRPr="00A15EE5">
        <w:rPr>
          <w:rFonts w:ascii="Times New Roman" w:hAnsi="Times New Roman" w:cs="Times New Roman"/>
          <w:szCs w:val="24"/>
        </w:rPr>
        <w:t>para el 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los siguientes beneficiarios:</w:t>
      </w:r>
    </w:p>
    <w:p w14:paraId="148F34F4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4EF3288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serán los colaboradores de Tecnificación Nacional de Riego, con el aumento de las capacidades y competencias en la implementación de tecnologías de eficientización del uso del agua en la agricultura y el uso de energía limpia y/o renovable asociada al proyecto de tecnificación de riego agrícola.</w:t>
      </w:r>
    </w:p>
    <w:p w14:paraId="777266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AD6B13A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 República Dominicana, por medio de la implementación de proyectos de tecnificación del riego, los proceso de capacitación realizados por la institución y las asistencias técnicas suministradas a los productores en las que se vinculen estas tecnologías.</w:t>
      </w:r>
    </w:p>
    <w:p w14:paraId="195A0060" w14:textId="77777777" w:rsidR="00E1612F" w:rsidRDefault="00E1612F" w:rsidP="00E1612F">
      <w:pPr>
        <w:pStyle w:val="Prrafodelista"/>
        <w:rPr>
          <w:rFonts w:ascii="Times New Roman" w:hAnsi="Times New Roman" w:cs="Times New Roman"/>
        </w:rPr>
      </w:pPr>
    </w:p>
    <w:p w14:paraId="2CCD118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Presupuesto del proyecto:</w:t>
      </w:r>
    </w:p>
    <w:p w14:paraId="522754A5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E71289" w14:textId="77777777" w:rsidR="00E1612F" w:rsidRPr="00746AC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>, implementado por IMTA de México y la TNR de República Dominicana, es un proyecto de cooperación internacional de tipo Sur-Sur Bilateral, esto quiere decir que en términos financieros el costo del proyecto será aportado en partes iguales, sin embargo, para esta iniciativa no se han acordado presupuestos de gastos.</w:t>
      </w:r>
    </w:p>
    <w:p w14:paraId="40BEEE6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7CBEC8E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Cronograma del Proyecto:</w:t>
      </w:r>
    </w:p>
    <w:p w14:paraId="653F04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954D4D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una duración de dos años empezando en el primer trimestre del año 2023 y culminando en el último trimestre del 2024, en ese sentido se presenta a continuación, el cronograma a implementarse:</w:t>
      </w:r>
    </w:p>
    <w:p w14:paraId="7431BB30" w14:textId="77777777" w:rsidR="00E1612F" w:rsidRDefault="00E1612F" w:rsidP="00AD42BB">
      <w:pPr>
        <w:pStyle w:val="Sinespaciado"/>
      </w:pPr>
    </w:p>
    <w:p w14:paraId="33AA88FA" w14:textId="77777777" w:rsidR="00E1612F" w:rsidRDefault="00E1612F" w:rsidP="00AD42BB">
      <w:pPr>
        <w:pStyle w:val="Sinespaciado"/>
      </w:pPr>
    </w:p>
    <w:p w14:paraId="5FB769D0" w14:textId="77777777" w:rsidR="00E1612F" w:rsidRDefault="00E1612F" w:rsidP="00AD42BB">
      <w:pPr>
        <w:pStyle w:val="Sinespaciado"/>
      </w:pPr>
    </w:p>
    <w:p w14:paraId="6A4478BE" w14:textId="77777777" w:rsidR="00E1612F" w:rsidRDefault="00E1612F" w:rsidP="00AD42BB">
      <w:pPr>
        <w:pStyle w:val="Sinespaciado"/>
      </w:pPr>
    </w:p>
    <w:p w14:paraId="21FB97D6" w14:textId="77777777" w:rsidR="00E1612F" w:rsidRDefault="00E1612F" w:rsidP="00AD42BB">
      <w:pPr>
        <w:pStyle w:val="Sinespaciado"/>
      </w:pPr>
    </w:p>
    <w:p w14:paraId="3744C2E0" w14:textId="77777777" w:rsidR="00E1612F" w:rsidRDefault="00E1612F" w:rsidP="00AD42BB">
      <w:pPr>
        <w:pStyle w:val="Sinespaciado"/>
      </w:pPr>
    </w:p>
    <w:p w14:paraId="458E7AB4" w14:textId="77777777" w:rsidR="00E1612F" w:rsidRDefault="00E1612F" w:rsidP="00AD42BB">
      <w:pPr>
        <w:pStyle w:val="Sinespaciado"/>
      </w:pPr>
    </w:p>
    <w:p w14:paraId="35141701" w14:textId="77777777" w:rsidR="00E1612F" w:rsidRDefault="00E1612F" w:rsidP="00AD42BB">
      <w:pPr>
        <w:pStyle w:val="Sinespaciado"/>
      </w:pPr>
    </w:p>
    <w:p w14:paraId="042A929F" w14:textId="77777777" w:rsidR="00E1612F" w:rsidRDefault="00E1612F" w:rsidP="00AD42BB">
      <w:pPr>
        <w:pStyle w:val="Sinespaciado"/>
      </w:pPr>
    </w:p>
    <w:p w14:paraId="07140662" w14:textId="77777777" w:rsidR="00E1612F" w:rsidRDefault="00E1612F" w:rsidP="00AD42BB">
      <w:pPr>
        <w:pStyle w:val="Sinespaciado"/>
      </w:pPr>
    </w:p>
    <w:p w14:paraId="57EC6624" w14:textId="77777777" w:rsidR="00E1612F" w:rsidRDefault="00E1612F" w:rsidP="00AD42BB">
      <w:pPr>
        <w:pStyle w:val="Sinespaciado"/>
      </w:pPr>
    </w:p>
    <w:p w14:paraId="34A9C12C" w14:textId="77777777" w:rsidR="00E1612F" w:rsidRDefault="00E1612F" w:rsidP="00AD42BB">
      <w:pPr>
        <w:pStyle w:val="Sinespaciado"/>
        <w:sectPr w:rsidR="00E1612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140"/>
        <w:tblW w:w="12306" w:type="dxa"/>
        <w:tblLook w:val="04A0" w:firstRow="1" w:lastRow="0" w:firstColumn="1" w:lastColumn="0" w:noHBand="0" w:noVBand="1"/>
      </w:tblPr>
      <w:tblGrid>
        <w:gridCol w:w="570"/>
        <w:gridCol w:w="4578"/>
        <w:gridCol w:w="1367"/>
        <w:gridCol w:w="531"/>
        <w:gridCol w:w="497"/>
        <w:gridCol w:w="552"/>
        <w:gridCol w:w="560"/>
        <w:gridCol w:w="552"/>
        <w:gridCol w:w="497"/>
        <w:gridCol w:w="497"/>
        <w:gridCol w:w="502"/>
        <w:gridCol w:w="497"/>
        <w:gridCol w:w="1100"/>
        <w:gridCol w:w="6"/>
      </w:tblGrid>
      <w:tr w:rsidR="00E1612F" w:rsidRPr="00853319" w14:paraId="27F84D7F" w14:textId="77777777" w:rsidTr="00E14102">
        <w:tc>
          <w:tcPr>
            <w:tcW w:w="12306" w:type="dxa"/>
            <w:gridSpan w:val="14"/>
            <w:shd w:val="clear" w:color="auto" w:fill="0A2F41" w:themeFill="accent1" w:themeFillShade="80"/>
          </w:tcPr>
          <w:p w14:paraId="7BAC9C62" w14:textId="2405855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lastRenderedPageBreak/>
              <w:t>CRONOGRAMA DEL PROYECTO</w:t>
            </w:r>
          </w:p>
        </w:tc>
      </w:tr>
      <w:tr w:rsidR="00E1612F" w:rsidRPr="00853319" w14:paraId="70BA4173" w14:textId="77777777" w:rsidTr="00E1612F">
        <w:trPr>
          <w:gridAfter w:val="1"/>
          <w:wAfter w:w="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7BC1C3B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578" w:type="dxa"/>
            <w:vMerge w:val="restart"/>
            <w:shd w:val="clear" w:color="auto" w:fill="D9D9D9" w:themeFill="background1" w:themeFillShade="D9"/>
            <w:vAlign w:val="center"/>
          </w:tcPr>
          <w:p w14:paraId="537F62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Detalle</w:t>
            </w:r>
          </w:p>
        </w:tc>
        <w:tc>
          <w:tcPr>
            <w:tcW w:w="1367" w:type="dxa"/>
            <w:vMerge w:val="restart"/>
            <w:shd w:val="clear" w:color="auto" w:fill="D9D9D9" w:themeFill="background1" w:themeFillShade="D9"/>
            <w:vAlign w:val="center"/>
          </w:tcPr>
          <w:p w14:paraId="58F5D30E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3319">
              <w:rPr>
                <w:rFonts w:ascii="Times New Roman" w:hAnsi="Times New Roman" w:cs="Times New Roman"/>
                <w:b/>
                <w:bCs/>
              </w:rPr>
              <w:t>Resp</w:t>
            </w:r>
            <w:proofErr w:type="spellEnd"/>
          </w:p>
        </w:tc>
        <w:tc>
          <w:tcPr>
            <w:tcW w:w="4188" w:type="dxa"/>
            <w:gridSpan w:val="8"/>
            <w:shd w:val="clear" w:color="auto" w:fill="D9D9D9" w:themeFill="background1" w:themeFillShade="D9"/>
            <w:vAlign w:val="center"/>
          </w:tcPr>
          <w:p w14:paraId="69AEB3A0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Cronograma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FA86EAD" w14:textId="77777777" w:rsidR="00E1612F" w:rsidRPr="00774C0B" w:rsidRDefault="00E1612F" w:rsidP="00E16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shd w:val="clear" w:color="auto" w:fill="D9D9D9" w:themeFill="background1" w:themeFillShade="D9"/>
            <w:vAlign w:val="center"/>
          </w:tcPr>
          <w:p w14:paraId="6E2DDE69" w14:textId="69ED4CCE" w:rsidR="00E1612F" w:rsidRPr="00853319" w:rsidRDefault="00E1612F" w:rsidP="00E1612F">
            <w:pPr>
              <w:jc w:val="center"/>
              <w:rPr>
                <w:rFonts w:ascii="Times New Roman" w:hAnsi="Times New Roman" w:cs="Times New Roma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E1612F" w:rsidRPr="00853319" w14:paraId="22310FC7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46DDAC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756EE3D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3A27063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gridSpan w:val="4"/>
            <w:shd w:val="clear" w:color="auto" w:fill="D9D9D9" w:themeFill="background1" w:themeFillShade="D9"/>
          </w:tcPr>
          <w:p w14:paraId="06257F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2048" w:type="dxa"/>
            <w:gridSpan w:val="4"/>
            <w:shd w:val="clear" w:color="auto" w:fill="D9D9D9" w:themeFill="background1" w:themeFillShade="D9"/>
          </w:tcPr>
          <w:p w14:paraId="6795B1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279C210" w14:textId="332FD7A3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00" w:type="dxa"/>
            <w:vMerge/>
            <w:shd w:val="clear" w:color="auto" w:fill="D9D9D9" w:themeFill="background1" w:themeFillShade="D9"/>
          </w:tcPr>
          <w:p w14:paraId="74C41A47" w14:textId="0BAACCA6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71BA22EF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4F3714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0F08C02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5DC0E0C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B7B094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A1EE4D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1E3E115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4E2B9BB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7A01409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172EB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6881F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14:paraId="4D4FC0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77B2639" w14:textId="5812AB3D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07A22034" w14:textId="0416BDC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2F353FAD" w14:textId="77777777" w:rsidTr="00AD0798">
        <w:tc>
          <w:tcPr>
            <w:tcW w:w="570" w:type="dxa"/>
            <w:shd w:val="clear" w:color="auto" w:fill="83CAEB" w:themeFill="accent1" w:themeFillTint="66"/>
          </w:tcPr>
          <w:p w14:paraId="0CDB25E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E4B0615" w14:textId="4A765BFB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INICIO FORMAL DE LA ASISTENCIA TÉCNICA</w:t>
            </w:r>
          </w:p>
        </w:tc>
      </w:tr>
      <w:tr w:rsidR="00E1612F" w:rsidRPr="00853319" w14:paraId="236159D0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D8A6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578" w:type="dxa"/>
          </w:tcPr>
          <w:p w14:paraId="1A855B8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367" w:type="dxa"/>
            <w:vAlign w:val="center"/>
          </w:tcPr>
          <w:p w14:paraId="0915003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05B6245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9CAF5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005E8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36149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3BFBDC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DFDFC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9955A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5769DA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B36D876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28B41A0" w14:textId="38825655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8AF4BE8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68BF4D5D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578" w:type="dxa"/>
          </w:tcPr>
          <w:p w14:paraId="0E07C99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367" w:type="dxa"/>
          </w:tcPr>
          <w:p w14:paraId="5BCD99C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7990F45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FA2B9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066D0B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361D14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AA742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A0A6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237D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796E7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F617E0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34C1430" w14:textId="021B220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0DCBFA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7FFCE4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578" w:type="dxa"/>
          </w:tcPr>
          <w:p w14:paraId="6B99998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367" w:type="dxa"/>
          </w:tcPr>
          <w:p w14:paraId="7EA426D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FF0000"/>
          </w:tcPr>
          <w:p w14:paraId="7A73BD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B9A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E1F91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C1CC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7BDB4A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C7AB6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0869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3B5425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1828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BBE13E3" w14:textId="2CFECD56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4A891D7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A56E77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578" w:type="dxa"/>
            <w:tcBorders>
              <w:bottom w:val="nil"/>
            </w:tcBorders>
          </w:tcPr>
          <w:p w14:paraId="52FBDD6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367" w:type="dxa"/>
          </w:tcPr>
          <w:p w14:paraId="2368E82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A9FA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99228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67377A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678C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D978E7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4212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BC33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60BC6D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19D2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CD8CFCB" w14:textId="27D18CF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4EC45ADD" w14:textId="77777777" w:rsidTr="006431FB">
        <w:tc>
          <w:tcPr>
            <w:tcW w:w="570" w:type="dxa"/>
            <w:shd w:val="clear" w:color="auto" w:fill="83CAEB" w:themeFill="accent1" w:themeFillTint="66"/>
          </w:tcPr>
          <w:p w14:paraId="51EF98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6FBD5DCC" w14:textId="52A85CE7" w:rsidR="00E1612F" w:rsidRPr="007211FE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1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1</w:t>
            </w:r>
          </w:p>
        </w:tc>
      </w:tr>
      <w:tr w:rsidR="00E1612F" w:rsidRPr="00853319" w14:paraId="741A166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DDE9E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578" w:type="dxa"/>
          </w:tcPr>
          <w:p w14:paraId="4076B3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367" w:type="dxa"/>
            <w:vAlign w:val="center"/>
          </w:tcPr>
          <w:p w14:paraId="24C60C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CE74EF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0CE84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DAAB50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18F00D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C45FBF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DF658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47CEF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9DC37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935040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03F367C" w14:textId="5FA99E9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9A86615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7DA41B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578" w:type="dxa"/>
          </w:tcPr>
          <w:p w14:paraId="7B17CA4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49816222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7" w:type="dxa"/>
            <w:vAlign w:val="center"/>
          </w:tcPr>
          <w:p w14:paraId="5AB87DA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72B96AC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4218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8B1E58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3BC014E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2EEFB7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312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6DC94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43CEC2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B3AA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E11BDB9" w14:textId="4B2FB90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5E6637AF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0C61017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578" w:type="dxa"/>
          </w:tcPr>
          <w:p w14:paraId="00829A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Jornadas de capacitación en torno al uso eficiente del agua en la agricultura.</w:t>
            </w:r>
          </w:p>
        </w:tc>
        <w:tc>
          <w:tcPr>
            <w:tcW w:w="1367" w:type="dxa"/>
            <w:vAlign w:val="center"/>
          </w:tcPr>
          <w:p w14:paraId="2D7F899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10CE1E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7506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A78F8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0DD73E6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582E3E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6D8B2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A81260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279C84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AAC854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A9417EA" w14:textId="4A0AE66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A81399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2731FF3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578" w:type="dxa"/>
          </w:tcPr>
          <w:p w14:paraId="659D6BE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método de capacitación masiva.</w:t>
            </w:r>
          </w:p>
        </w:tc>
        <w:tc>
          <w:tcPr>
            <w:tcW w:w="1367" w:type="dxa"/>
            <w:vAlign w:val="center"/>
          </w:tcPr>
          <w:p w14:paraId="6341EA8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72CEA3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54959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3FB4D5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6AD214A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8706BD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BE70B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BF5D4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1D69480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6A12C2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AFCFDF8" w14:textId="7FD40252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39A4A6F0" w14:textId="77777777" w:rsidTr="001F3555">
        <w:tc>
          <w:tcPr>
            <w:tcW w:w="570" w:type="dxa"/>
            <w:shd w:val="clear" w:color="auto" w:fill="83CAEB" w:themeFill="accent1" w:themeFillTint="66"/>
          </w:tcPr>
          <w:p w14:paraId="79049BD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0DB56FB" w14:textId="175E3F79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2</w:t>
            </w:r>
          </w:p>
        </w:tc>
      </w:tr>
      <w:tr w:rsidR="00E1612F" w:rsidRPr="00853319" w14:paraId="32DFED1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7CA5112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578" w:type="dxa"/>
          </w:tcPr>
          <w:p w14:paraId="6390592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33B88EA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4A4639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093B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42AC9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86DBAB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A1451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E557A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61887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EBE6B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027EC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A33736D" w14:textId="7671778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74ACEC2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396A88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578" w:type="dxa"/>
          </w:tcPr>
          <w:p w14:paraId="55CC06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0F21627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ECA670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DEAF6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AFB45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24B4853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C670C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951F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D9390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B6CCC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59AA8D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7FCB4B2" w14:textId="4CC5ABB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7F69BCA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EC65B1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578" w:type="dxa"/>
          </w:tcPr>
          <w:p w14:paraId="100602C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uso de energía limpia y/o renovable en la agricultura.</w:t>
            </w:r>
          </w:p>
        </w:tc>
        <w:tc>
          <w:tcPr>
            <w:tcW w:w="1367" w:type="dxa"/>
            <w:vAlign w:val="center"/>
          </w:tcPr>
          <w:p w14:paraId="51A47C9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2E4C2B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B1F8A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40C423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556154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27BD71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3F8002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C2992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1F4B7F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6D73A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442BD6D" w14:textId="48F0D4F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5597A74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676A25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578" w:type="dxa"/>
          </w:tcPr>
          <w:p w14:paraId="603EB77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transferencias tecnológica de experiencias en política y gobernanza.</w:t>
            </w:r>
          </w:p>
        </w:tc>
        <w:tc>
          <w:tcPr>
            <w:tcW w:w="1367" w:type="dxa"/>
            <w:vAlign w:val="center"/>
          </w:tcPr>
          <w:p w14:paraId="61109A6E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5015E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4EE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6C2893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018270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99E1C2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1AB9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F7F1D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A8B3FB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DD5D9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B1812D8" w14:textId="1F1BC18F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0896AD4B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5F8710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78" w:type="dxa"/>
          </w:tcPr>
          <w:p w14:paraId="17161D6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RETROALIMENTACIÓN Y CIERRE DEL PROYECTO.</w:t>
            </w:r>
          </w:p>
        </w:tc>
        <w:tc>
          <w:tcPr>
            <w:tcW w:w="1367" w:type="dxa"/>
            <w:vAlign w:val="center"/>
          </w:tcPr>
          <w:p w14:paraId="4671A5F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10F805F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0A82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2C4D3A3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9BEA5A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E593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48C5A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D2770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462CEA3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601BF8" w14:textId="77777777" w:rsidR="00E1612F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422DD75" w14:textId="755C777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126FCE21" w14:textId="77777777" w:rsidTr="00E56D5A">
        <w:trPr>
          <w:gridAfter w:val="1"/>
          <w:wAfter w:w="6" w:type="dxa"/>
        </w:trPr>
        <w:tc>
          <w:tcPr>
            <w:tcW w:w="12300" w:type="dxa"/>
            <w:gridSpan w:val="13"/>
            <w:shd w:val="clear" w:color="auto" w:fill="FF0000"/>
          </w:tcPr>
          <w:p w14:paraId="1782DD48" w14:textId="3D1DF028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11102EA" w14:textId="77777777" w:rsidR="00E1612F" w:rsidRDefault="00E1612F" w:rsidP="00AD42BB">
      <w:pPr>
        <w:pStyle w:val="Sinespaciado"/>
      </w:pPr>
    </w:p>
    <w:p w14:paraId="7ACCA69E" w14:textId="77777777" w:rsidR="00E1612F" w:rsidRDefault="00E1612F" w:rsidP="00AD42BB">
      <w:pPr>
        <w:pStyle w:val="Sinespaciado"/>
      </w:pPr>
    </w:p>
    <w:p w14:paraId="47F79758" w14:textId="77777777" w:rsidR="00AF30F4" w:rsidRPr="00AF30F4" w:rsidRDefault="00AF30F4" w:rsidP="00AF30F4">
      <w:pPr>
        <w:rPr>
          <w:lang w:val="es-DO" w:eastAsia="en-US" w:bidi="ar-SA"/>
        </w:rPr>
      </w:pPr>
    </w:p>
    <w:p w14:paraId="44595C12" w14:textId="77777777" w:rsidR="00AF30F4" w:rsidRPr="00AF30F4" w:rsidRDefault="00AF30F4" w:rsidP="00AF30F4">
      <w:pPr>
        <w:rPr>
          <w:lang w:val="es-DO" w:eastAsia="en-US" w:bidi="ar-SA"/>
        </w:rPr>
      </w:pPr>
    </w:p>
    <w:p w14:paraId="0733CC25" w14:textId="77777777" w:rsidR="00AF30F4" w:rsidRPr="00AF30F4" w:rsidRDefault="00AF30F4" w:rsidP="00AF30F4">
      <w:pPr>
        <w:rPr>
          <w:lang w:val="es-DO" w:eastAsia="en-US" w:bidi="ar-SA"/>
        </w:rPr>
      </w:pPr>
    </w:p>
    <w:p w14:paraId="3D2F535B" w14:textId="77777777" w:rsidR="00AF30F4" w:rsidRPr="00AF30F4" w:rsidRDefault="00AF30F4" w:rsidP="00AF30F4">
      <w:pPr>
        <w:rPr>
          <w:lang w:val="es-DO" w:eastAsia="en-US" w:bidi="ar-SA"/>
        </w:rPr>
      </w:pPr>
    </w:p>
    <w:p w14:paraId="4AB3B412" w14:textId="77777777" w:rsidR="00AF30F4" w:rsidRPr="00AF30F4" w:rsidRDefault="00AF30F4" w:rsidP="00AF30F4">
      <w:pPr>
        <w:rPr>
          <w:lang w:val="es-DO" w:eastAsia="en-US" w:bidi="ar-SA"/>
        </w:rPr>
      </w:pPr>
    </w:p>
    <w:p w14:paraId="5CE49227" w14:textId="77777777" w:rsidR="00AF30F4" w:rsidRPr="00AF30F4" w:rsidRDefault="00AF30F4" w:rsidP="00AF30F4">
      <w:pPr>
        <w:rPr>
          <w:lang w:val="es-DO" w:eastAsia="en-US" w:bidi="ar-SA"/>
        </w:rPr>
      </w:pPr>
    </w:p>
    <w:p w14:paraId="548FE9E1" w14:textId="77777777" w:rsidR="00AF30F4" w:rsidRPr="00AF30F4" w:rsidRDefault="00AF30F4" w:rsidP="00AF30F4">
      <w:pPr>
        <w:rPr>
          <w:lang w:val="es-DO" w:eastAsia="en-US" w:bidi="ar-SA"/>
        </w:rPr>
      </w:pPr>
    </w:p>
    <w:p w14:paraId="62CCB873" w14:textId="77777777" w:rsidR="00AF30F4" w:rsidRPr="00AF30F4" w:rsidRDefault="00AF30F4" w:rsidP="00AF30F4">
      <w:pPr>
        <w:rPr>
          <w:lang w:val="es-DO" w:eastAsia="en-US" w:bidi="ar-SA"/>
        </w:rPr>
      </w:pPr>
    </w:p>
    <w:p w14:paraId="6C4B867B" w14:textId="77777777" w:rsidR="00AF30F4" w:rsidRPr="00AF30F4" w:rsidRDefault="00AF30F4" w:rsidP="00AF30F4">
      <w:pPr>
        <w:rPr>
          <w:lang w:val="es-DO" w:eastAsia="en-US" w:bidi="ar-SA"/>
        </w:rPr>
      </w:pPr>
    </w:p>
    <w:p w14:paraId="5F95EB56" w14:textId="77777777" w:rsidR="00AF30F4" w:rsidRPr="00AF30F4" w:rsidRDefault="00AF30F4" w:rsidP="00AF30F4">
      <w:pPr>
        <w:rPr>
          <w:lang w:val="es-DO" w:eastAsia="en-US" w:bidi="ar-SA"/>
        </w:rPr>
      </w:pPr>
    </w:p>
    <w:p w14:paraId="5791ED72" w14:textId="77777777" w:rsidR="00AF30F4" w:rsidRPr="00AF30F4" w:rsidRDefault="00AF30F4" w:rsidP="00AF30F4">
      <w:pPr>
        <w:rPr>
          <w:lang w:val="es-DO" w:eastAsia="en-US" w:bidi="ar-SA"/>
        </w:rPr>
      </w:pPr>
    </w:p>
    <w:p w14:paraId="36082247" w14:textId="77777777" w:rsidR="00AF30F4" w:rsidRPr="00AF30F4" w:rsidRDefault="00AF30F4" w:rsidP="00AF30F4">
      <w:pPr>
        <w:rPr>
          <w:lang w:val="es-DO" w:eastAsia="en-US" w:bidi="ar-SA"/>
        </w:rPr>
      </w:pPr>
    </w:p>
    <w:p w14:paraId="3B678BA3" w14:textId="77777777" w:rsidR="00AF30F4" w:rsidRPr="00AF30F4" w:rsidRDefault="00AF30F4" w:rsidP="00AF30F4">
      <w:pPr>
        <w:rPr>
          <w:lang w:val="es-DO" w:eastAsia="en-US" w:bidi="ar-SA"/>
        </w:rPr>
      </w:pPr>
    </w:p>
    <w:p w14:paraId="47D2FE01" w14:textId="77777777" w:rsidR="00AF30F4" w:rsidRPr="00AF30F4" w:rsidRDefault="00AF30F4" w:rsidP="00AF30F4">
      <w:pPr>
        <w:rPr>
          <w:lang w:val="es-DO" w:eastAsia="en-US" w:bidi="ar-SA"/>
        </w:rPr>
      </w:pPr>
    </w:p>
    <w:p w14:paraId="088FCF7B" w14:textId="77777777" w:rsidR="00AF30F4" w:rsidRPr="00AF30F4" w:rsidRDefault="00AF30F4" w:rsidP="00AF30F4">
      <w:pPr>
        <w:rPr>
          <w:lang w:val="es-DO" w:eastAsia="en-US" w:bidi="ar-SA"/>
        </w:rPr>
      </w:pPr>
    </w:p>
    <w:p w14:paraId="6A9252E9" w14:textId="77777777" w:rsidR="00AF30F4" w:rsidRPr="00AF30F4" w:rsidRDefault="00AF30F4" w:rsidP="00AF30F4">
      <w:pPr>
        <w:rPr>
          <w:lang w:val="es-DO" w:eastAsia="en-US" w:bidi="ar-SA"/>
        </w:rPr>
      </w:pPr>
    </w:p>
    <w:p w14:paraId="74B034B3" w14:textId="77777777" w:rsidR="00AF30F4" w:rsidRPr="00AF30F4" w:rsidRDefault="00AF30F4" w:rsidP="00AF30F4">
      <w:pPr>
        <w:rPr>
          <w:lang w:val="es-DO" w:eastAsia="en-US" w:bidi="ar-SA"/>
        </w:rPr>
      </w:pPr>
    </w:p>
    <w:p w14:paraId="5EBF50AB" w14:textId="77777777" w:rsidR="00AF30F4" w:rsidRPr="00AF30F4" w:rsidRDefault="00AF30F4" w:rsidP="00AF30F4">
      <w:pPr>
        <w:rPr>
          <w:lang w:val="es-DO" w:eastAsia="en-US" w:bidi="ar-SA"/>
        </w:rPr>
      </w:pPr>
    </w:p>
    <w:p w14:paraId="011C8BE5" w14:textId="77777777" w:rsidR="00AF30F4" w:rsidRPr="00AF30F4" w:rsidRDefault="00AF30F4" w:rsidP="00AF30F4">
      <w:pPr>
        <w:rPr>
          <w:lang w:val="es-DO" w:eastAsia="en-US" w:bidi="ar-SA"/>
        </w:rPr>
      </w:pPr>
    </w:p>
    <w:p w14:paraId="1E22BA0E" w14:textId="77777777" w:rsidR="00AF30F4" w:rsidRPr="00AF30F4" w:rsidRDefault="00AF30F4" w:rsidP="00AF30F4">
      <w:pPr>
        <w:rPr>
          <w:lang w:val="es-DO" w:eastAsia="en-US" w:bidi="ar-SA"/>
        </w:rPr>
      </w:pPr>
    </w:p>
    <w:p w14:paraId="349CE945" w14:textId="77777777" w:rsidR="00AF30F4" w:rsidRPr="00AF30F4" w:rsidRDefault="00AF30F4" w:rsidP="00AF30F4">
      <w:pPr>
        <w:rPr>
          <w:lang w:val="es-DO" w:eastAsia="en-US" w:bidi="ar-SA"/>
        </w:rPr>
      </w:pPr>
    </w:p>
    <w:p w14:paraId="606A28AB" w14:textId="77777777" w:rsidR="00AF30F4" w:rsidRPr="00AF30F4" w:rsidRDefault="00AF30F4" w:rsidP="00AF30F4">
      <w:pPr>
        <w:rPr>
          <w:lang w:val="es-DO" w:eastAsia="en-US" w:bidi="ar-SA"/>
        </w:rPr>
      </w:pPr>
    </w:p>
    <w:p w14:paraId="1D10D45C" w14:textId="77777777" w:rsidR="00AF30F4" w:rsidRPr="00AF30F4" w:rsidRDefault="00AF30F4" w:rsidP="00AF30F4">
      <w:pPr>
        <w:rPr>
          <w:lang w:val="es-DO" w:eastAsia="en-US" w:bidi="ar-SA"/>
        </w:rPr>
      </w:pPr>
    </w:p>
    <w:p w14:paraId="4CC88B09" w14:textId="77777777" w:rsidR="00AF30F4" w:rsidRPr="00AF30F4" w:rsidRDefault="00AF30F4" w:rsidP="00AF30F4">
      <w:pPr>
        <w:rPr>
          <w:lang w:val="es-DO" w:eastAsia="en-US" w:bidi="ar-SA"/>
        </w:rPr>
      </w:pPr>
    </w:p>
    <w:p w14:paraId="1AB40D42" w14:textId="77777777" w:rsidR="00AF30F4" w:rsidRPr="00AF30F4" w:rsidRDefault="00AF30F4" w:rsidP="00AF30F4">
      <w:pPr>
        <w:rPr>
          <w:lang w:val="es-DO" w:eastAsia="en-US" w:bidi="ar-SA"/>
        </w:rPr>
      </w:pPr>
    </w:p>
    <w:p w14:paraId="643B893E" w14:textId="77777777" w:rsidR="00AF30F4" w:rsidRPr="00AF30F4" w:rsidRDefault="00AF30F4" w:rsidP="00AF30F4">
      <w:pPr>
        <w:rPr>
          <w:lang w:val="es-DO" w:eastAsia="en-US" w:bidi="ar-SA"/>
        </w:rPr>
      </w:pPr>
    </w:p>
    <w:p w14:paraId="1C41455A" w14:textId="77777777" w:rsidR="00AF30F4" w:rsidRPr="00AF30F4" w:rsidRDefault="00AF30F4" w:rsidP="00AF30F4">
      <w:pPr>
        <w:rPr>
          <w:lang w:val="es-DO" w:eastAsia="en-US" w:bidi="ar-SA"/>
        </w:rPr>
      </w:pPr>
    </w:p>
    <w:p w14:paraId="33B5A653" w14:textId="77777777" w:rsidR="00AF30F4" w:rsidRPr="00AF30F4" w:rsidRDefault="00AF30F4" w:rsidP="00AF30F4">
      <w:pPr>
        <w:rPr>
          <w:lang w:val="es-DO" w:eastAsia="en-US" w:bidi="ar-SA"/>
        </w:rPr>
      </w:pPr>
    </w:p>
    <w:p w14:paraId="44293427" w14:textId="77777777" w:rsidR="00AF30F4" w:rsidRPr="00AF30F4" w:rsidRDefault="00AF30F4" w:rsidP="00AF30F4">
      <w:pPr>
        <w:rPr>
          <w:lang w:val="es-DO" w:eastAsia="en-US" w:bidi="ar-SA"/>
        </w:rPr>
      </w:pPr>
    </w:p>
    <w:p w14:paraId="712FF159" w14:textId="77777777" w:rsidR="00AF30F4" w:rsidRPr="00AF30F4" w:rsidRDefault="00AF30F4" w:rsidP="00AF30F4">
      <w:pPr>
        <w:rPr>
          <w:lang w:val="es-DO" w:eastAsia="en-US" w:bidi="ar-SA"/>
        </w:rPr>
      </w:pPr>
    </w:p>
    <w:p w14:paraId="6B86F8DD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6B96600D" w14:textId="77777777" w:rsidR="00AF30F4" w:rsidRPr="00AF30F4" w:rsidRDefault="00AF30F4" w:rsidP="00AF30F4">
      <w:pPr>
        <w:rPr>
          <w:lang w:val="es-DO" w:eastAsia="en-US" w:bidi="ar-SA"/>
        </w:rPr>
      </w:pPr>
    </w:p>
    <w:p w14:paraId="43735754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3E94B850" w14:textId="77777777" w:rsidR="00AF30F4" w:rsidRDefault="00AF30F4" w:rsidP="00AF30F4">
      <w:pPr>
        <w:rPr>
          <w:lang w:val="es-DO" w:eastAsia="en-US" w:bidi="ar-SA"/>
        </w:rPr>
      </w:pPr>
    </w:p>
    <w:p w14:paraId="0D4449A5" w14:textId="77777777" w:rsidR="00AF30F4" w:rsidRPr="00AF30F4" w:rsidRDefault="00AF30F4" w:rsidP="00AF30F4">
      <w:pPr>
        <w:rPr>
          <w:lang w:val="es-DO" w:eastAsia="en-US" w:bidi="ar-SA"/>
        </w:rPr>
      </w:pPr>
    </w:p>
    <w:sectPr w:rsidR="00AF30F4" w:rsidRPr="00AF30F4" w:rsidSect="00E1612F">
      <w:pgSz w:w="16838" w:h="11906" w:orient="landscape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32D55" w14:textId="77777777" w:rsidR="009057AC" w:rsidRDefault="009057AC" w:rsidP="004D121D">
      <w:r>
        <w:separator/>
      </w:r>
    </w:p>
  </w:endnote>
  <w:endnote w:type="continuationSeparator" w:id="0">
    <w:p w14:paraId="7C20B2CD" w14:textId="77777777" w:rsidR="009057AC" w:rsidRDefault="009057AC" w:rsidP="004D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E439" w14:textId="3187C186" w:rsidR="004D121D" w:rsidRDefault="004D121D">
    <w:pPr>
      <w:pStyle w:val="Piedepgina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171AC9" wp14:editId="6BD81586">
              <wp:simplePos x="0" y="0"/>
              <wp:positionH relativeFrom="page">
                <wp:posOffset>34065</wp:posOffset>
              </wp:positionH>
              <wp:positionV relativeFrom="paragraph">
                <wp:posOffset>-814152</wp:posOffset>
              </wp:positionV>
              <wp:extent cx="1620774" cy="1408176"/>
              <wp:effectExtent l="0" t="0" r="0" b="1905"/>
              <wp:wrapNone/>
              <wp:docPr id="22" name="Triángulo 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50DA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2" o:spid="_x0000_s1026" type="#_x0000_t6" style="position:absolute;margin-left:2.7pt;margin-top:-64.1pt;width:127.6pt;height:110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" fillcolor="red" stroked="f" strokeweight="1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2B3E3" w14:textId="77777777" w:rsidR="009057AC" w:rsidRDefault="009057AC" w:rsidP="004D121D">
      <w:r>
        <w:separator/>
      </w:r>
    </w:p>
  </w:footnote>
  <w:footnote w:type="continuationSeparator" w:id="0">
    <w:p w14:paraId="6920C16F" w14:textId="77777777" w:rsidR="009057AC" w:rsidRDefault="009057AC" w:rsidP="004D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6B8" w14:textId="55A83861" w:rsidR="004D121D" w:rsidRDefault="004D121D">
    <w:pPr>
      <w:pStyle w:val="Encabezado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4BD70" wp14:editId="041E0449">
              <wp:simplePos x="0" y="0"/>
              <wp:positionH relativeFrom="page">
                <wp:posOffset>5917606</wp:posOffset>
              </wp:positionH>
              <wp:positionV relativeFrom="paragraph">
                <wp:posOffset>-412955</wp:posOffset>
              </wp:positionV>
              <wp:extent cx="1620774" cy="1408176"/>
              <wp:effectExtent l="0" t="0" r="0" b="1905"/>
              <wp:wrapNone/>
              <wp:docPr id="21" name="Triángulo 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5C71C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1" o:spid="_x0000_s1026" type="#_x0000_t6" style="position:absolute;margin-left:465.95pt;margin-top:-32.5pt;width:127.6pt;height:110.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" fillcolor="#0a2f40 [1604]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724D0"/>
    <w:multiLevelType w:val="hybridMultilevel"/>
    <w:tmpl w:val="09DA6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72C4E"/>
    <w:multiLevelType w:val="hybridMultilevel"/>
    <w:tmpl w:val="3BD48B7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045E3"/>
    <w:multiLevelType w:val="hybridMultilevel"/>
    <w:tmpl w:val="4CFCB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073227">
    <w:abstractNumId w:val="2"/>
  </w:num>
  <w:num w:numId="2" w16cid:durableId="1090388456">
    <w:abstractNumId w:val="0"/>
  </w:num>
  <w:num w:numId="3" w16cid:durableId="652754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2BB"/>
    <w:rsid w:val="0011591B"/>
    <w:rsid w:val="001E22D2"/>
    <w:rsid w:val="002E4F48"/>
    <w:rsid w:val="00351406"/>
    <w:rsid w:val="00416C8C"/>
    <w:rsid w:val="0041799A"/>
    <w:rsid w:val="004D121D"/>
    <w:rsid w:val="00507908"/>
    <w:rsid w:val="00672B1E"/>
    <w:rsid w:val="00691294"/>
    <w:rsid w:val="00693597"/>
    <w:rsid w:val="009057AC"/>
    <w:rsid w:val="00971C75"/>
    <w:rsid w:val="00984C15"/>
    <w:rsid w:val="009E5A51"/>
    <w:rsid w:val="00AD42BB"/>
    <w:rsid w:val="00AF30F4"/>
    <w:rsid w:val="00B66B7C"/>
    <w:rsid w:val="00BA6115"/>
    <w:rsid w:val="00BF421B"/>
    <w:rsid w:val="00CA787D"/>
    <w:rsid w:val="00D429B6"/>
    <w:rsid w:val="00D93045"/>
    <w:rsid w:val="00DA5C6F"/>
    <w:rsid w:val="00DF1A1A"/>
    <w:rsid w:val="00E14C37"/>
    <w:rsid w:val="00E1612F"/>
    <w:rsid w:val="00F32988"/>
    <w:rsid w:val="00F5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5B336"/>
  <w15:docId w15:val="{784440EF-BF1C-45D6-A557-88793502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2BB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sz w:val="24"/>
      <w:szCs w:val="24"/>
      <w:lang w:val="es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1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1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1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BA611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A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115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115"/>
    <w:rPr>
      <w:i/>
      <w:iCs/>
      <w:color w:val="0F4761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BA61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11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D42B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D42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marco">
    <w:name w:val="Contenido del marco"/>
    <w:basedOn w:val="Normal"/>
    <w:rsid w:val="004D121D"/>
  </w:style>
  <w:style w:type="paragraph" w:styleId="Encabezado">
    <w:name w:val="header"/>
    <w:basedOn w:val="Normal"/>
    <w:link w:val="Encabezado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1818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Collado</dc:creator>
  <cp:lastModifiedBy>datosabiertos</cp:lastModifiedBy>
  <cp:revision>2</cp:revision>
  <cp:lastPrinted>2025-05-31T01:23:00Z</cp:lastPrinted>
  <dcterms:created xsi:type="dcterms:W3CDTF">2025-07-24T18:22:00Z</dcterms:created>
  <dcterms:modified xsi:type="dcterms:W3CDTF">2025-07-24T18:22:00Z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2025-05-27T20:31:13Z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bc8ce97a-f2e4-4567-ab91-e1d5a85478b2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